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57" w:rsidRDefault="00FD1757" w:rsidP="00FD1757">
      <w:pPr>
        <w:autoSpaceDE w:val="0"/>
        <w:autoSpaceDN w:val="0"/>
        <w:adjustRightInd w:val="0"/>
        <w:rPr>
          <w:rFonts w:ascii="Arial Narrow" w:eastAsia="Calibri" w:hAnsi="Arial Narrow"/>
          <w:b/>
          <w:bCs/>
          <w:lang w:eastAsia="en-US"/>
        </w:rPr>
      </w:pPr>
      <w:r w:rsidRPr="00FD1757">
        <w:rPr>
          <w:rFonts w:ascii="Arial Narrow" w:eastAsia="Calibri" w:hAnsi="Arial Narrow"/>
          <w:bCs/>
          <w:lang w:eastAsia="en-US"/>
        </w:rPr>
        <w:t>OR.272.00013.2017</w:t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  <w:t xml:space="preserve">                 Załącznik nr 9 </w:t>
      </w:r>
    </w:p>
    <w:p w:rsidR="00FD1757" w:rsidRPr="00FD1757" w:rsidRDefault="00FD1757" w:rsidP="00FD1757">
      <w:pPr>
        <w:autoSpaceDE w:val="0"/>
        <w:autoSpaceDN w:val="0"/>
        <w:adjustRightInd w:val="0"/>
        <w:ind w:left="3540" w:firstLine="708"/>
        <w:rPr>
          <w:rFonts w:ascii="Arial Narrow" w:eastAsia="Calibri" w:hAnsi="Arial Narrow"/>
          <w:bCs/>
          <w:lang w:eastAsia="en-US"/>
        </w:rPr>
      </w:pPr>
      <w:r>
        <w:rPr>
          <w:rFonts w:ascii="Arial Narrow" w:eastAsia="Calibri" w:hAnsi="Arial Narrow"/>
          <w:bCs/>
          <w:lang w:eastAsia="en-US"/>
        </w:rPr>
        <w:t xml:space="preserve"> </w:t>
      </w:r>
      <w:r w:rsidRPr="00FD1757">
        <w:rPr>
          <w:rFonts w:ascii="Arial Narrow" w:eastAsia="Calibri" w:hAnsi="Arial Narrow"/>
          <w:bCs/>
          <w:lang w:eastAsia="en-US"/>
        </w:rPr>
        <w:t>do Specyfikac</w:t>
      </w:r>
      <w:r>
        <w:rPr>
          <w:rFonts w:ascii="Arial Narrow" w:eastAsia="Calibri" w:hAnsi="Arial Narrow"/>
          <w:bCs/>
          <w:lang w:eastAsia="en-US"/>
        </w:rPr>
        <w:t>ji Istotnych Warunków Z</w:t>
      </w:r>
      <w:r w:rsidRPr="00FD1757">
        <w:rPr>
          <w:rFonts w:ascii="Arial Narrow" w:eastAsia="Calibri" w:hAnsi="Arial Narrow"/>
          <w:bCs/>
          <w:lang w:eastAsia="en-US"/>
        </w:rPr>
        <w:t xml:space="preserve">amówienia </w:t>
      </w:r>
    </w:p>
    <w:p w:rsidR="00FD1757" w:rsidRDefault="00FD1757" w:rsidP="00E41EEA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lang w:eastAsia="en-US"/>
        </w:rPr>
      </w:pPr>
    </w:p>
    <w:p w:rsidR="00FD1757" w:rsidRDefault="00FD1757" w:rsidP="00E41EEA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b/>
          <w:bCs/>
          <w:lang w:eastAsia="en-US"/>
        </w:rPr>
        <w:t>OPIS PRZEDMIOTU ZAMÓWIENIA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b/>
          <w:bCs/>
          <w:lang w:eastAsia="en-US"/>
        </w:rPr>
        <w:t>Nazwa zamówienia: „</w:t>
      </w:r>
      <w:r w:rsidR="00A04CBC" w:rsidRPr="003F67B5">
        <w:rPr>
          <w:rFonts w:ascii="Arial Narrow" w:hAnsi="Arial Narrow"/>
        </w:rPr>
        <w:t>„</w:t>
      </w:r>
      <w:r w:rsidR="00A04CBC" w:rsidRPr="003F67B5">
        <w:rPr>
          <w:rFonts w:ascii="Arial Narrow" w:hAnsi="Arial Narrow"/>
          <w:b/>
          <w:bCs/>
          <w:i/>
        </w:rPr>
        <w:t>Świadczenie usług telefonii stacjonarnej i komórkowej wraz z dostępem do Internetu</w:t>
      </w:r>
      <w:r w:rsidR="00A04CBC" w:rsidRPr="003F67B5">
        <w:rPr>
          <w:rFonts w:ascii="Arial Narrow" w:hAnsi="Arial Narrow"/>
        </w:rPr>
        <w:t>”.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b/>
          <w:bCs/>
          <w:lang w:eastAsia="en-US"/>
        </w:rPr>
        <w:t>ZAMAWIAJĄCY:</w:t>
      </w:r>
    </w:p>
    <w:p w:rsidR="00E41EEA" w:rsidRPr="003F67B5" w:rsidRDefault="00E41EEA" w:rsidP="00E41EEA">
      <w:pPr>
        <w:rPr>
          <w:rFonts w:ascii="Arial Narrow" w:hAnsi="Arial Narrow"/>
          <w:b/>
          <w:bCs/>
        </w:rPr>
      </w:pPr>
      <w:r w:rsidRPr="003F67B5">
        <w:rPr>
          <w:rFonts w:ascii="Arial Narrow" w:hAnsi="Arial Narrow"/>
          <w:b/>
          <w:bCs/>
        </w:rPr>
        <w:t>Powiat Krośnieński reprezentowany przez Zarząd Powiatu Krośnieńskiego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b/>
          <w:bCs/>
          <w:lang w:eastAsia="en-US"/>
        </w:rPr>
        <w:t>ul. Piastów 10B</w:t>
      </w:r>
    </w:p>
    <w:p w:rsidR="00E41EEA" w:rsidRPr="003F67B5" w:rsidRDefault="00E41EEA" w:rsidP="00E41EEA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b/>
          <w:bCs/>
          <w:lang w:eastAsia="en-US"/>
        </w:rPr>
        <w:t>Krosno Odrzańskie</w:t>
      </w:r>
    </w:p>
    <w:p w:rsidR="00E41EEA" w:rsidRPr="003F67B5" w:rsidRDefault="00E41EEA" w:rsidP="00E41EEA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Przedmiotem zamówienia jest: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świadczenie usług telekomunikacyjnych z telefonów stacjonarnych w zakresie połączeń telefonicznych lokalnych, strefowych, międzystrefowych, międzynarodowych, alarmowych i specjalnych, do sieci komórkowych oraz </w:t>
      </w:r>
      <w:proofErr w:type="spellStart"/>
      <w:r w:rsidRPr="003F67B5">
        <w:rPr>
          <w:rFonts w:ascii="Arial Narrow" w:eastAsia="Calibri" w:hAnsi="Arial Narrow"/>
          <w:lang w:eastAsia="en-US"/>
        </w:rPr>
        <w:t>faxowych</w:t>
      </w:r>
      <w:proofErr w:type="spellEnd"/>
      <w:r w:rsidRPr="003F67B5">
        <w:rPr>
          <w:rFonts w:ascii="Arial Narrow" w:eastAsia="Calibri" w:hAnsi="Arial Narrow"/>
          <w:lang w:eastAsia="en-US"/>
        </w:rPr>
        <w:t xml:space="preserve"> na potrzeby Powiatu Krośnieńskiego. </w:t>
      </w:r>
    </w:p>
    <w:p w:rsidR="00E41EEA" w:rsidRPr="003F67B5" w:rsidRDefault="00111725" w:rsidP="00E41EE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Świadczenie usługi </w:t>
      </w:r>
      <w:r w:rsidR="00E41EEA" w:rsidRPr="003F67B5">
        <w:rPr>
          <w:rFonts w:ascii="Arial Narrow" w:eastAsia="Calibri" w:hAnsi="Arial Narrow"/>
          <w:lang w:eastAsia="en-US"/>
        </w:rPr>
        <w:t>dostęp</w:t>
      </w:r>
      <w:r w:rsidRPr="003F67B5">
        <w:rPr>
          <w:rFonts w:ascii="Arial Narrow" w:eastAsia="Calibri" w:hAnsi="Arial Narrow"/>
          <w:lang w:eastAsia="en-US"/>
        </w:rPr>
        <w:t>u</w:t>
      </w:r>
      <w:r w:rsidR="00E41EEA" w:rsidRPr="003F67B5">
        <w:rPr>
          <w:rFonts w:ascii="Arial Narrow" w:eastAsia="Calibri" w:hAnsi="Arial Narrow"/>
          <w:lang w:eastAsia="en-US"/>
        </w:rPr>
        <w:t xml:space="preserve"> do Internetu.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świadczenie usług telefonii komórkowej w zakresie połączeń telefonicznych oraz dostępu do Internetu na potrzeby Powiatu Krośnieńskiego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lang w:eastAsia="en-US"/>
        </w:rPr>
      </w:pPr>
      <w:r w:rsidRPr="003F67B5">
        <w:rPr>
          <w:rFonts w:ascii="Arial Narrow" w:eastAsia="Calibri" w:hAnsi="Arial Narrow"/>
          <w:b/>
          <w:lang w:eastAsia="en-US"/>
        </w:rPr>
        <w:t>Usługi telefonii stacjonarnej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lang w:eastAsia="en-US"/>
        </w:rPr>
      </w:pPr>
    </w:p>
    <w:p w:rsidR="009F4190" w:rsidRPr="003F67B5" w:rsidRDefault="009F4190" w:rsidP="009F419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Przedmiotem zamówienia Usługi telefonii stacjonarnej jest zestawienie i utrzymanie łączy telefonicznych w sieci stacjonarnej dla potrzeb Powiatu Krośnieńskiego  drogą kablową. </w:t>
      </w:r>
    </w:p>
    <w:p w:rsidR="009F4190" w:rsidRPr="003F67B5" w:rsidRDefault="009F4190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1. </w:t>
      </w:r>
      <w:r w:rsidRPr="003F67B5">
        <w:rPr>
          <w:rFonts w:ascii="Arial Narrow" w:eastAsia="Calibri" w:hAnsi="Arial Narrow"/>
          <w:b/>
          <w:bCs/>
          <w:lang w:eastAsia="en-US"/>
        </w:rPr>
        <w:t xml:space="preserve">Rozkład ruchu telekomunikacyjnego 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Rozkład ruchu dla poszczególnych jednostek i lokalizacji zawiera tabela </w:t>
      </w:r>
      <w:proofErr w:type="spellStart"/>
      <w:r w:rsidRPr="003F67B5">
        <w:rPr>
          <w:rFonts w:ascii="Arial Narrow" w:eastAsia="Calibri" w:hAnsi="Arial Narrow"/>
          <w:i/>
          <w:lang w:eastAsia="en-US"/>
        </w:rPr>
        <w:t>Tabela</w:t>
      </w:r>
      <w:proofErr w:type="spellEnd"/>
      <w:r w:rsidRPr="003F67B5">
        <w:rPr>
          <w:rFonts w:ascii="Arial Narrow" w:eastAsia="Calibri" w:hAnsi="Arial Narrow"/>
          <w:i/>
          <w:lang w:eastAsia="en-US"/>
        </w:rPr>
        <w:t xml:space="preserve"> nr 1</w:t>
      </w:r>
      <w:r w:rsidRPr="003F67B5">
        <w:rPr>
          <w:rFonts w:ascii="Arial Narrow" w:eastAsia="Calibri" w:hAnsi="Arial Narrow"/>
          <w:lang w:eastAsia="en-US"/>
        </w:rPr>
        <w:t>.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Podany czas trwania połączeń jest średnią miesięczną wyliczoną na podstawie ruchu telefonicznego w 2015/2017 roku i służy jedynie do zilustrowania wielkości ruchu telefonicznego. Rzeczywisty czas trwania połączeń może być inny i w takim przypadku nie będzie to miało wpływu na koszt połączeń. Wykonawca przy  ustalaniu ceny musi mieć na uwadze fakt, że natężenie ruchu telefonicznego może ulegać zmianom w zależności od potrzeb i zmian w wyposażeniu technicznym, czego nie da się przewidzieć na chwilę opracowania SIWZ. Tym samym nie będzie przysługiwało żadne roszczenie odszkodowawcze w przypadku zmniejszenia ruchu telefonicznego. 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2. </w:t>
      </w:r>
      <w:r w:rsidRPr="003F67B5">
        <w:rPr>
          <w:rFonts w:ascii="Arial Narrow" w:eastAsia="Calibri" w:hAnsi="Arial Narrow"/>
          <w:b/>
          <w:bCs/>
          <w:lang w:eastAsia="en-US"/>
        </w:rPr>
        <w:t>Usługi powinny obejmować</w:t>
      </w:r>
      <w:r w:rsidRPr="003F67B5">
        <w:rPr>
          <w:rFonts w:ascii="Arial Narrow" w:eastAsia="Calibri" w:hAnsi="Arial Narrow"/>
          <w:lang w:eastAsia="en-US"/>
        </w:rPr>
        <w:t xml:space="preserve">: </w:t>
      </w:r>
    </w:p>
    <w:p w:rsidR="00E41EEA" w:rsidRPr="003F67B5" w:rsidRDefault="00E41EEA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Sekundowe naliczanie czasu realizowanych rozmów telefonicznych dla połączeń lokalnych, międzystrefowych, oraz do sieci GSM bez naliczania jakichkolwiek opłat dodatkowych za połączenia z wyjątkiem opłat za czas połączenia. Nie dopuszcza się żadnych opłat za inicjalizację połączenia. Pozostałe usługi mają być rozliczane według obowiązujących cenników operatora.</w:t>
      </w:r>
    </w:p>
    <w:p w:rsidR="00E41EEA" w:rsidRPr="003F67B5" w:rsidRDefault="00E41EEA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Jednolitą stawkę za połączenia do wszystkich sieci i operatorów GSM.</w:t>
      </w:r>
    </w:p>
    <w:p w:rsidR="009F4190" w:rsidRPr="003F67B5" w:rsidRDefault="009F4190" w:rsidP="009F4190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Bezpłatne połączenia telefoniczne pomiędzy wszystkimi jednostkami Powiatu Krośnieńskiego ze wszystkich numerów bez dodatkowych opłat.</w:t>
      </w:r>
    </w:p>
    <w:p w:rsidR="00E41EEA" w:rsidRPr="003F67B5" w:rsidRDefault="00E41EEA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Prezentacje numerów</w:t>
      </w:r>
      <w:r w:rsidR="009F4190" w:rsidRPr="003F67B5">
        <w:rPr>
          <w:rFonts w:ascii="Arial Narrow" w:eastAsia="Calibri" w:hAnsi="Arial Narrow"/>
          <w:lang w:eastAsia="en-US"/>
        </w:rPr>
        <w:t xml:space="preserve"> bez dodatkowych opłat.</w:t>
      </w:r>
    </w:p>
    <w:p w:rsidR="00E41EEA" w:rsidRPr="003F67B5" w:rsidRDefault="00E41EEA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Automatyczny wybór prefiksu operatora, </w:t>
      </w:r>
    </w:p>
    <w:p w:rsidR="00E41EEA" w:rsidRPr="003F67B5" w:rsidRDefault="00E41EEA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 Bezpłatne billingi w wersji papierowej dla każdej jednostki wchodzącej w skład Powiatu Krośnieńskiego. </w:t>
      </w:r>
      <w:r w:rsidRPr="003F67B5">
        <w:rPr>
          <w:rFonts w:ascii="Arial Narrow" w:hAnsi="Arial Narrow"/>
        </w:rPr>
        <w:t xml:space="preserve">Biling może wykazywać wszystkie realizowane połączenia jako połączenia </w:t>
      </w:r>
      <w:r w:rsidRPr="003F67B5">
        <w:rPr>
          <w:rFonts w:ascii="Arial Narrow" w:hAnsi="Arial Narrow"/>
        </w:rPr>
        <w:lastRenderedPageBreak/>
        <w:t>z numerów głównych dla łączy ISDN PRA (30B+D) lub ISDN BRA (2B+D). Zamawiający może zrezygnować z bilingu dla wybranych jednostek o czym powiadomi Wykonawcę pisemnie.</w:t>
      </w:r>
    </w:p>
    <w:p w:rsidR="00E41EEA" w:rsidRPr="003F67B5" w:rsidRDefault="00E41EEA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Odrębne faktury dla każdej jednostki wchodzącej w skład Powiatu Krośnieńskiego wysyłane bezpośrednio na adres płatników.</w:t>
      </w:r>
    </w:p>
    <w:p w:rsidR="00E41EEA" w:rsidRPr="003F67B5" w:rsidRDefault="001C3660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Odrębne konta klienckie dla każdej jednostki Powiatu Krośnieńskiego będącej płatnikiem</w:t>
      </w:r>
      <w:r w:rsidR="00E41EEA" w:rsidRPr="003F67B5">
        <w:rPr>
          <w:rFonts w:ascii="Arial Narrow" w:eastAsia="Calibri" w:hAnsi="Arial Narrow"/>
          <w:lang w:eastAsia="en-US"/>
        </w:rPr>
        <w:t xml:space="preserve"> </w:t>
      </w:r>
    </w:p>
    <w:p w:rsidR="00E41EEA" w:rsidRPr="003F67B5" w:rsidRDefault="00E41EEA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Usł</w:t>
      </w:r>
      <w:r w:rsidR="001C3660" w:rsidRPr="003F67B5">
        <w:rPr>
          <w:rFonts w:ascii="Arial Narrow" w:eastAsia="Calibri" w:hAnsi="Arial Narrow"/>
          <w:lang w:eastAsia="en-US"/>
        </w:rPr>
        <w:t>ugę bezpłatnej poczty głosowej włączanej wyłącznie na żądanie jednostki. Domyślnie poczta głosowa powinna być wyłączona dla wszystkich jednostek.</w:t>
      </w:r>
    </w:p>
    <w:p w:rsidR="00E41EEA" w:rsidRPr="003F67B5" w:rsidRDefault="00E41EEA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 Bezpłatne zablokowanie możliwości uzyskiwania połączeń z numerami 020X, 030X, 040X i 070X - dotyczy wszystkich numerów objętych niniejszym postępowaniem. </w:t>
      </w:r>
    </w:p>
    <w:p w:rsidR="00E41EEA" w:rsidRPr="003F67B5" w:rsidRDefault="00E41EEA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Zapewnienie ciągłego 24 godzinnego dostępu do serwisu przez 365 dni w roku</w:t>
      </w:r>
    </w:p>
    <w:p w:rsidR="00E41EEA" w:rsidRPr="003F67B5" w:rsidRDefault="00E41EEA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color w:val="FF0000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Zapewnienie reakcji serwisu na zgłoszone usterki w czasie nie dłuższym niż 24 godziny od zgłoszenia w dni robocze</w:t>
      </w:r>
      <w:r w:rsidRPr="003F67B5">
        <w:rPr>
          <w:rFonts w:ascii="Arial Narrow" w:eastAsia="Calibri" w:hAnsi="Arial Narrow"/>
          <w:color w:val="FF0000"/>
          <w:lang w:eastAsia="en-US"/>
        </w:rPr>
        <w:t>.</w:t>
      </w:r>
    </w:p>
    <w:p w:rsidR="00E41EEA" w:rsidRPr="003F67B5" w:rsidRDefault="00E41EEA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Okres rozliczeniowy równy jednemu miesiącowi kalendarzowemu liczonemu od pierwszego do ostatniego dnia miesiąca.</w:t>
      </w:r>
      <w:r w:rsidRPr="003F67B5">
        <w:rPr>
          <w:rFonts w:ascii="Arial Narrow" w:hAnsi="Arial Narrow"/>
        </w:rPr>
        <w:t xml:space="preserve"> Zamawiający dopuszcza, aby abonamenty za usługi opłacane były z góry, a opłaty za wykonane w danym okresie rozliczeniowym połączenia telefoniczne opłacane z dołu.</w:t>
      </w:r>
    </w:p>
    <w:p w:rsidR="00E41EEA" w:rsidRPr="003F67B5" w:rsidRDefault="00E41EEA" w:rsidP="00E41EEA">
      <w:pPr>
        <w:autoSpaceDE w:val="0"/>
        <w:autoSpaceDN w:val="0"/>
        <w:adjustRightInd w:val="0"/>
        <w:ind w:left="714"/>
        <w:jc w:val="both"/>
        <w:rPr>
          <w:rFonts w:ascii="Arial Narrow" w:eastAsia="Calibri" w:hAnsi="Arial Narrow"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bCs/>
          <w:lang w:eastAsia="en-US"/>
        </w:rPr>
        <w:t>3.</w:t>
      </w:r>
      <w:r w:rsidRPr="003F67B5">
        <w:rPr>
          <w:rFonts w:ascii="Arial Narrow" w:eastAsia="Calibri" w:hAnsi="Arial Narrow"/>
          <w:b/>
          <w:bCs/>
          <w:lang w:eastAsia="en-US"/>
        </w:rPr>
        <w:t xml:space="preserve"> Wykaz lokalizacji i łączy które należy zainstalować</w:t>
      </w:r>
      <w:r w:rsidRPr="003F67B5">
        <w:rPr>
          <w:rFonts w:ascii="Arial Narrow" w:eastAsia="Calibri" w:hAnsi="Arial Narrow"/>
          <w:lang w:eastAsia="en-US"/>
        </w:rPr>
        <w:t xml:space="preserve"> </w:t>
      </w:r>
      <w:r w:rsidRPr="003F67B5">
        <w:rPr>
          <w:rFonts w:ascii="Arial Narrow" w:eastAsia="Calibri" w:hAnsi="Arial Narrow"/>
          <w:i/>
          <w:lang w:eastAsia="en-US"/>
        </w:rPr>
        <w:t>Zawiera Tabela nr 1 – w załączeniu do niniejszego opisu.</w:t>
      </w:r>
    </w:p>
    <w:p w:rsidR="00E41EEA" w:rsidRPr="003F67B5" w:rsidRDefault="00E41EEA" w:rsidP="00E41EEA">
      <w:pPr>
        <w:spacing w:line="276" w:lineRule="auto"/>
        <w:jc w:val="both"/>
        <w:rPr>
          <w:rFonts w:ascii="Arial Narrow" w:eastAsia="Calibri" w:hAnsi="Arial Narrow"/>
          <w:lang w:eastAsia="en-US"/>
        </w:rPr>
      </w:pPr>
    </w:p>
    <w:p w:rsidR="00E41EEA" w:rsidRPr="003F67B5" w:rsidRDefault="00E41EEA" w:rsidP="00E41EEA">
      <w:p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4. </w:t>
      </w:r>
      <w:r w:rsidRPr="003F67B5">
        <w:rPr>
          <w:rFonts w:ascii="Arial Narrow" w:eastAsia="Calibri" w:hAnsi="Arial Narrow"/>
          <w:b/>
          <w:lang w:eastAsia="en-US"/>
        </w:rPr>
        <w:t>Pozostałe wymagania.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Przy podłączaniu linii należy zachować ciągłości świadczenia usług. Wszelkie przerwy mogą wynikać jedynie z procedur wynikających z właściwych przepisów i m</w:t>
      </w:r>
      <w:r w:rsidR="008762E5" w:rsidRPr="003F67B5">
        <w:rPr>
          <w:rFonts w:ascii="Arial Narrow" w:eastAsia="Calibri" w:hAnsi="Arial Narrow"/>
          <w:lang w:eastAsia="en-US"/>
        </w:rPr>
        <w:t>uszą być wcześniej uzgodnione z </w:t>
      </w:r>
      <w:r w:rsidRPr="003F67B5">
        <w:rPr>
          <w:rFonts w:ascii="Arial Narrow" w:eastAsia="Calibri" w:hAnsi="Arial Narrow"/>
          <w:lang w:eastAsia="en-US"/>
        </w:rPr>
        <w:t xml:space="preserve">Zamawiającym.  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Zamawiający zastrzega sobie możliwość składania, przez osoby upoważnione przez Zmawiającego, reklamacji, zmian lokalizacji stacji, potrzeb instalacji nowych stacji abonenckich w ramach możliwości technicznych Wykonawcy drogą elektroniczną (e-mail), telefoniczną lub pisemnie.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Zamawiający zastrzega niezmienność numerów wszystkich linii telefonicznych oraz numeracji DDI na wszystkich posiadanych przez zamawiającego łączach cyfrowych i analogowych oraz zachowanie istniejących wiązek PBX wskazanych w </w:t>
      </w:r>
      <w:r w:rsidRPr="003F67B5">
        <w:rPr>
          <w:rFonts w:ascii="Arial Narrow" w:eastAsia="Calibri" w:hAnsi="Arial Narrow"/>
          <w:i/>
          <w:lang w:eastAsia="en-US"/>
        </w:rPr>
        <w:t>Tabeli nr 1</w:t>
      </w:r>
      <w:r w:rsidRPr="003F67B5">
        <w:rPr>
          <w:rFonts w:ascii="Arial Narrow" w:eastAsia="Calibri" w:hAnsi="Arial Narrow"/>
          <w:lang w:eastAsia="en-US"/>
        </w:rPr>
        <w:t xml:space="preserve">. 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Wykonawca gwarantuje bezpłatne przeniesienie numeracji i jej uruchomienie w swojej sieci </w:t>
      </w:r>
      <w:r w:rsidR="001C3660" w:rsidRPr="00B05FBE">
        <w:rPr>
          <w:rFonts w:ascii="Arial Narrow" w:eastAsia="Calibri" w:hAnsi="Arial Narrow"/>
          <w:b/>
          <w:lang w:eastAsia="en-US"/>
        </w:rPr>
        <w:t>od dnia 01.10.2017</w:t>
      </w:r>
      <w:r w:rsidRPr="00B05FBE">
        <w:rPr>
          <w:rFonts w:ascii="Arial Narrow" w:eastAsia="Calibri" w:hAnsi="Arial Narrow"/>
          <w:b/>
          <w:lang w:eastAsia="en-US"/>
        </w:rPr>
        <w:t xml:space="preserve"> roku,</w:t>
      </w:r>
      <w:r w:rsidRPr="003F67B5">
        <w:rPr>
          <w:rFonts w:ascii="Arial Narrow" w:eastAsia="Calibri" w:hAnsi="Arial Narrow"/>
          <w:lang w:eastAsia="en-US"/>
        </w:rPr>
        <w:t xml:space="preserve"> o ile dla jakiejś lokalizacji nie będzie wskazany inny termin (w </w:t>
      </w:r>
      <w:r w:rsidRPr="003F67B5">
        <w:rPr>
          <w:rFonts w:ascii="Arial Narrow" w:eastAsia="Calibri" w:hAnsi="Arial Narrow"/>
          <w:i/>
          <w:lang w:eastAsia="en-US"/>
        </w:rPr>
        <w:t>Tabeli nr 1</w:t>
      </w:r>
      <w:r w:rsidRPr="003F67B5">
        <w:rPr>
          <w:rFonts w:ascii="Arial Narrow" w:eastAsia="Calibri" w:hAnsi="Arial Narrow"/>
          <w:lang w:eastAsia="en-US"/>
        </w:rPr>
        <w:t xml:space="preserve"> w kolumnie uwagi)  zgodnie z istniejącymi przepisam</w:t>
      </w:r>
      <w:r w:rsidR="007D3F3A" w:rsidRPr="003F67B5">
        <w:rPr>
          <w:rFonts w:ascii="Arial Narrow" w:eastAsia="Calibri" w:hAnsi="Arial Narrow"/>
          <w:lang w:eastAsia="en-US"/>
        </w:rPr>
        <w:t>i oraz na koszt Wykonawcy.</w:t>
      </w:r>
      <w:r w:rsidRPr="003F67B5">
        <w:rPr>
          <w:rFonts w:ascii="Arial Narrow" w:eastAsia="Calibri" w:hAnsi="Arial Narrow"/>
          <w:lang w:eastAsia="en-US"/>
        </w:rPr>
        <w:t xml:space="preserve"> 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Wyznaczenie minimum jednej dedykowanej osoby odpowiedzialnej za prawidłowe wykonywanie postanowień niniejszej umowy i do kontaktów bezpośrednich. 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Wyklucza się realizowanie połączeń w technologii GSM.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Wykonawca gwarantuje możliwość aktywowania nowych łączy w trakcie trwania zawartej umowy w ilości określonej przez Zamawiającego na takich samych warunkach jak dotychczasowe objęte przetargiem w ramach możliwości technicznych Wykonawcy. </w:t>
      </w:r>
      <w:r w:rsidRPr="003F67B5">
        <w:rPr>
          <w:rFonts w:ascii="Arial Narrow" w:hAnsi="Arial Narrow"/>
        </w:rPr>
        <w:t>Wykonawca będzie mógł pobrać jednorazową opłatę instalacyjną za nowe łącza w kwocie nie wyższej niż wynikająca ze standardowego cennika z uwzględnieniem zniżek, które Zamawiający mógłby otrzymać zamawiając łącze w ramach aktualnie obowiązujących promocji.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Wszystkie czynności związane ze sprawdzeniem możliwości dostępu do obiektów oraz technicznej realizacji usług leży po stronie Wykonawcy.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Termin świadczenia wszystkich usług kończyć się będzie z końcem niniejszej umowy.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hAnsi="Arial Narrow"/>
        </w:rPr>
        <w:t xml:space="preserve">Pojęcie łącze/styk PRA (30B+D), BRA (2B+D) lub PSTN oznacza, że zakończenie sieci musi spełniać standardy oraz obsługiwać protokoły dla tego rodzaju zakończeń. 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hAnsi="Arial Narrow"/>
        </w:rPr>
        <w:t>W przypadku oferowania usług w technologii VoIP dostawca usługi musi być dostawcą łącza na którym usługa będzie świadczona oraz zagwarantować zakończ</w:t>
      </w:r>
      <w:r w:rsidR="001C3660" w:rsidRPr="003F67B5">
        <w:rPr>
          <w:rFonts w:ascii="Arial Narrow" w:hAnsi="Arial Narrow"/>
        </w:rPr>
        <w:t xml:space="preserve">enia łączy zgodne z podpunktem </w:t>
      </w:r>
      <w:r w:rsidR="001C3660" w:rsidRPr="003F67B5">
        <w:rPr>
          <w:rFonts w:ascii="Arial Narrow" w:hAnsi="Arial Narrow"/>
        </w:rPr>
        <w:lastRenderedPageBreak/>
        <w:t>10</w:t>
      </w:r>
      <w:r w:rsidRPr="003F67B5">
        <w:rPr>
          <w:rFonts w:ascii="Arial Narrow" w:hAnsi="Arial Narrow"/>
        </w:rPr>
        <w:t xml:space="preserve">). Przy wykorzystaniu jednego łącza do realizacji połączeń głosowych oraz dostępu do Internetu Wykonawca musi wykazać, że żadna z usług przy maksymalnym natężeniu nie zajmie więcej niż 60% przepustowości łącza. Zamawiający może zażądać wykonania odpowiednich testów </w:t>
      </w:r>
      <w:r w:rsidR="00B86197" w:rsidRPr="003F67B5">
        <w:rPr>
          <w:rFonts w:ascii="Arial Narrow" w:hAnsi="Arial Narrow"/>
        </w:rPr>
        <w:t xml:space="preserve">na koszt Wykonawcy </w:t>
      </w:r>
      <w:r w:rsidRPr="003F67B5">
        <w:rPr>
          <w:rFonts w:ascii="Arial Narrow" w:hAnsi="Arial Narrow"/>
        </w:rPr>
        <w:t>przed podp</w:t>
      </w:r>
      <w:r w:rsidR="00B86197" w:rsidRPr="003F67B5">
        <w:rPr>
          <w:rFonts w:ascii="Arial Narrow" w:hAnsi="Arial Narrow"/>
        </w:rPr>
        <w:t>isaniem umowy</w:t>
      </w:r>
      <w:r w:rsidRPr="003F67B5">
        <w:rPr>
          <w:rFonts w:ascii="Arial Narrow" w:hAnsi="Arial Narrow"/>
        </w:rPr>
        <w:t>.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hAnsi="Arial Narrow"/>
        </w:rPr>
        <w:t>Wszystkie linie telefoniczne mają być zakończone w obecnych lokalizacjach.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hAnsi="Arial Narrow"/>
        </w:rPr>
        <w:t>W przypadku łączy/linii na których świadczona jest obecnie usługa „Edukacja z Internetem” musi zostać zachowana możliwość dalszego świadczenia tej usługi przez dotychczasowego dostawcę.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hAnsi="Arial Narrow"/>
        </w:rPr>
        <w:t xml:space="preserve">Wykonawca musi zapewnić możliwości techniczne do prowadzenia transmisji </w:t>
      </w:r>
      <w:proofErr w:type="spellStart"/>
      <w:r w:rsidRPr="003F67B5">
        <w:rPr>
          <w:rFonts w:ascii="Arial Narrow" w:hAnsi="Arial Narrow"/>
        </w:rPr>
        <w:t>faxowych</w:t>
      </w:r>
      <w:proofErr w:type="spellEnd"/>
      <w:r w:rsidRPr="003F67B5">
        <w:rPr>
          <w:rFonts w:ascii="Arial Narrow" w:hAnsi="Arial Narrow"/>
        </w:rPr>
        <w:t xml:space="preserve"> dla wszystkich oferowanych łączy w technologii tradycyjnej za wyjątkiem jednostek dla których w uwagach (Tabela nr1) zaznaczono wymóg uruchomienia usługi fax2mail. W tych jednostkach wymaga się zachowania dotychczasowych rozwiązań. Zamawiający zastrzega sobie prawo rozszerzenia tej usługi na inne lokalizacje i numery w miarę możliwości technicznych Wykonawcy.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Przed podpisaniem umowy Wykonawca dołączy cennik według którego będą rozliczane pozostałe usługi świadczone przez operatora których stawki nie są określone w Formularzu Ofertowo-Cenowym. </w:t>
      </w:r>
    </w:p>
    <w:p w:rsidR="00E41EEA" w:rsidRPr="003F67B5" w:rsidRDefault="00E41EEA" w:rsidP="00E41EEA">
      <w:pPr>
        <w:spacing w:line="276" w:lineRule="auto"/>
        <w:jc w:val="both"/>
        <w:rPr>
          <w:rFonts w:ascii="Arial Narrow" w:eastAsia="Calibri" w:hAnsi="Arial Narrow"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lang w:eastAsia="en-US"/>
        </w:rPr>
      </w:pPr>
      <w:r w:rsidRPr="003F67B5">
        <w:rPr>
          <w:rFonts w:ascii="Arial Narrow" w:eastAsia="Calibri" w:hAnsi="Arial Narrow"/>
          <w:b/>
          <w:lang w:eastAsia="en-US"/>
        </w:rPr>
        <w:t>Usługa dostępu do Internetu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Przedmiotem zamówienia Usługi dostępu do Internetu jest zestawienie i utrzymanie łączy internetowych w sieci stacjonarnej dla potrzeb Powiatu Krośnieńskiego  drogą kablową. 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1.  </w:t>
      </w:r>
      <w:r w:rsidRPr="003F67B5">
        <w:rPr>
          <w:rFonts w:ascii="Arial Narrow" w:eastAsia="Calibri" w:hAnsi="Arial Narrow"/>
          <w:b/>
          <w:lang w:eastAsia="en-US"/>
        </w:rPr>
        <w:t>Usługi powinny obejmować:</w:t>
      </w:r>
    </w:p>
    <w:p w:rsidR="00E41EEA" w:rsidRPr="003F67B5" w:rsidRDefault="00E41EEA" w:rsidP="00E41E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Zestawienie, uruchomienie i udostępnianie</w:t>
      </w:r>
      <w:r w:rsidR="00B86197" w:rsidRPr="003F67B5">
        <w:rPr>
          <w:rFonts w:ascii="Arial Narrow" w:eastAsia="Calibri" w:hAnsi="Arial Narrow"/>
          <w:lang w:eastAsia="en-US"/>
        </w:rPr>
        <w:t xml:space="preserve"> i utrzymanie</w:t>
      </w:r>
      <w:r w:rsidRPr="003F67B5">
        <w:rPr>
          <w:rFonts w:ascii="Arial Narrow" w:eastAsia="Calibri" w:hAnsi="Arial Narrow"/>
          <w:lang w:eastAsia="en-US"/>
        </w:rPr>
        <w:t xml:space="preserve"> przez całą dobę łączy internetowych</w:t>
      </w:r>
      <w:r w:rsidR="00B86197" w:rsidRPr="003F67B5">
        <w:rPr>
          <w:rFonts w:ascii="Arial Narrow" w:eastAsia="Calibri" w:hAnsi="Arial Narrow"/>
          <w:lang w:eastAsia="en-US"/>
        </w:rPr>
        <w:t xml:space="preserve"> drogą kablową do placówek Zamawiającego </w:t>
      </w:r>
      <w:r w:rsidRPr="003F67B5">
        <w:rPr>
          <w:rFonts w:ascii="Arial Narrow" w:eastAsia="Calibri" w:hAnsi="Arial Narrow"/>
          <w:lang w:eastAsia="en-US"/>
        </w:rPr>
        <w:t xml:space="preserve"> wraz z urządzeniami niezbędnymi do świadczenia usługi. </w:t>
      </w:r>
    </w:p>
    <w:p w:rsidR="00E41EEA" w:rsidRPr="005E4D70" w:rsidRDefault="00E41EEA" w:rsidP="00E41E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5E4D70">
        <w:rPr>
          <w:rFonts w:ascii="Arial Narrow" w:eastAsia="Calibri" w:hAnsi="Arial Narrow"/>
          <w:lang w:eastAsia="en-US"/>
        </w:rPr>
        <w:t xml:space="preserve">Przeprowadzenie testów wydajnościowych łącz dla każdej lokalizacji </w:t>
      </w:r>
      <w:r w:rsidR="00B86197" w:rsidRPr="005E4D70">
        <w:rPr>
          <w:rFonts w:ascii="Arial Narrow" w:eastAsia="Calibri" w:hAnsi="Arial Narrow"/>
          <w:lang w:eastAsia="en-US"/>
        </w:rPr>
        <w:t xml:space="preserve">i </w:t>
      </w:r>
      <w:r w:rsidRPr="005E4D70">
        <w:rPr>
          <w:rFonts w:ascii="Arial Narrow" w:eastAsia="Calibri" w:hAnsi="Arial Narrow"/>
          <w:lang w:eastAsia="en-US"/>
        </w:rPr>
        <w:t xml:space="preserve">dostarczenie ich wyników do Zamawiającego. Średnia prędkość łączy w czasie testów musi wynosić minimum </w:t>
      </w:r>
      <w:r w:rsidR="006D536B" w:rsidRPr="005E4D70">
        <w:rPr>
          <w:rFonts w:ascii="Arial Narrow" w:eastAsia="Calibri" w:hAnsi="Arial Narrow"/>
          <w:lang w:eastAsia="en-US"/>
        </w:rPr>
        <w:t>75</w:t>
      </w:r>
      <w:r w:rsidRPr="005E4D70">
        <w:rPr>
          <w:rFonts w:ascii="Arial Narrow" w:eastAsia="Calibri" w:hAnsi="Arial Narrow"/>
          <w:lang w:eastAsia="en-US"/>
        </w:rPr>
        <w:t xml:space="preserve">% </w:t>
      </w:r>
      <w:r w:rsidR="0030135E" w:rsidRPr="005E4D70">
        <w:rPr>
          <w:rFonts w:ascii="Arial Narrow" w:eastAsia="Calibri" w:hAnsi="Arial Narrow"/>
          <w:lang w:eastAsia="en-US"/>
        </w:rPr>
        <w:t>wskazanej w tabeli</w:t>
      </w:r>
      <w:r w:rsidRPr="005E4D70">
        <w:rPr>
          <w:rFonts w:ascii="Arial Narrow" w:eastAsia="Calibri" w:hAnsi="Arial Narrow"/>
          <w:lang w:eastAsia="en-US"/>
        </w:rPr>
        <w:t>.</w:t>
      </w:r>
    </w:p>
    <w:p w:rsidR="00E41EEA" w:rsidRPr="003F67B5" w:rsidRDefault="00E41EEA" w:rsidP="00E41E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Zapewnienie przez 24 godziny na dobę przez 7 dni w tygodniu drogą kablową stałego dostępu do Internetu o parametrach nie niższych niż podane w tabeli w pkt 2. </w:t>
      </w:r>
    </w:p>
    <w:p w:rsidR="00E41EEA" w:rsidRPr="003F67B5" w:rsidRDefault="00E41EEA" w:rsidP="00E41E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Zapewnienie ciągłego 24 godzinnego dostępu do serwisu dostępnego przez 365 dni w roku.</w:t>
      </w:r>
    </w:p>
    <w:p w:rsidR="00E41EEA" w:rsidRPr="003F67B5" w:rsidRDefault="00E41EEA" w:rsidP="00E41E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Zapewnienie reakcji serwisu na zgłoszone usterki w czasie nie dłuższym niż 24 godziny od zgłoszenia.</w:t>
      </w:r>
    </w:p>
    <w:p w:rsidR="00E41EEA" w:rsidRPr="003F67B5" w:rsidRDefault="00E41EEA" w:rsidP="00E41E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color w:val="FF0000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Odrębne faktury dla każdej jednostki podległej</w:t>
      </w:r>
      <w:r w:rsidRPr="003F67B5">
        <w:rPr>
          <w:rFonts w:ascii="Arial Narrow" w:eastAsia="Calibri" w:hAnsi="Arial Narrow"/>
          <w:color w:val="FF0000"/>
          <w:lang w:eastAsia="en-US"/>
        </w:rPr>
        <w:t xml:space="preserve"> </w:t>
      </w:r>
      <w:r w:rsidRPr="003F67B5">
        <w:rPr>
          <w:rFonts w:ascii="Arial Narrow" w:eastAsia="Calibri" w:hAnsi="Arial Narrow"/>
          <w:lang w:eastAsia="en-US"/>
        </w:rPr>
        <w:t xml:space="preserve">Powiatu Krośnieńskiego.  </w:t>
      </w:r>
    </w:p>
    <w:p w:rsidR="0025077C" w:rsidRPr="003F67B5" w:rsidRDefault="0025077C" w:rsidP="0025077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Odrębne konta klienckie dla każdej jednostki Powiatu Krośnieńskiego będącej płatnikiem </w:t>
      </w:r>
    </w:p>
    <w:p w:rsidR="00E41EEA" w:rsidRPr="003F67B5" w:rsidRDefault="00E41EEA" w:rsidP="00E41E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color w:val="FF0000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Okres rozliczeniowy równy jest jednemu miesiącowi kalendarzowemu liczonemu od pierwszego do ostatniego dnia miesiąca.</w:t>
      </w:r>
      <w:r w:rsidR="002624B7" w:rsidRPr="003F67B5">
        <w:rPr>
          <w:rFonts w:ascii="Arial Narrow" w:eastAsia="Calibri" w:hAnsi="Arial Narrow"/>
          <w:lang w:eastAsia="en-US"/>
        </w:rPr>
        <w:t xml:space="preserve"> </w:t>
      </w:r>
      <w:r w:rsidR="002624B7" w:rsidRPr="003F67B5">
        <w:rPr>
          <w:rFonts w:ascii="Arial Narrow" w:hAnsi="Arial Narrow"/>
        </w:rPr>
        <w:t>Zamawiający dopuszcza, aby abonamenty za usługi opłacane były z góry.</w:t>
      </w:r>
    </w:p>
    <w:p w:rsidR="00E41EEA" w:rsidRPr="003F67B5" w:rsidRDefault="00E41EEA" w:rsidP="00E41EEA">
      <w:pPr>
        <w:jc w:val="both"/>
        <w:rPr>
          <w:rFonts w:ascii="Arial Narrow" w:eastAsia="Calibri" w:hAnsi="Arial Narrow"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2.  </w:t>
      </w:r>
      <w:r w:rsidRPr="003F67B5">
        <w:rPr>
          <w:rFonts w:ascii="Arial Narrow" w:eastAsia="Calibri" w:hAnsi="Arial Narrow"/>
          <w:b/>
          <w:lang w:eastAsia="en-US"/>
        </w:rPr>
        <w:t>Wykaz lokalizacji i łączy</w:t>
      </w:r>
      <w:r w:rsidRPr="003F67B5">
        <w:rPr>
          <w:rFonts w:ascii="Arial Narrow" w:eastAsia="Calibri" w:hAnsi="Arial Narrow"/>
          <w:lang w:eastAsia="en-US"/>
        </w:rPr>
        <w:t xml:space="preserve"> </w:t>
      </w:r>
      <w:r w:rsidRPr="003F67B5">
        <w:rPr>
          <w:rFonts w:ascii="Arial Narrow" w:eastAsia="Calibri" w:hAnsi="Arial Narrow"/>
          <w:i/>
          <w:lang w:eastAsia="en-US"/>
        </w:rPr>
        <w:t>zawiera Tabela nr 2 - w załączeniu do niniejszego opisu.</w:t>
      </w:r>
    </w:p>
    <w:p w:rsidR="00E41EEA" w:rsidRPr="003F67B5" w:rsidRDefault="00E41EEA" w:rsidP="00E41EEA">
      <w:pPr>
        <w:spacing w:line="276" w:lineRule="auto"/>
        <w:jc w:val="both"/>
        <w:rPr>
          <w:rFonts w:ascii="Arial Narrow" w:eastAsia="Calibri" w:hAnsi="Arial Narrow"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3. </w:t>
      </w:r>
      <w:r w:rsidRPr="003F67B5">
        <w:rPr>
          <w:rFonts w:ascii="Arial Narrow" w:eastAsia="Calibri" w:hAnsi="Arial Narrow"/>
          <w:b/>
          <w:lang w:eastAsia="en-US"/>
        </w:rPr>
        <w:t>Pozostałe wymagania i informacje.</w:t>
      </w:r>
    </w:p>
    <w:p w:rsidR="00E41EEA" w:rsidRPr="003F67B5" w:rsidRDefault="00E41EEA" w:rsidP="00E41EE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Przy podłączaniu linii należy zachować ciągłości świadczenia usług. Wszelkie przerwy mogą</w:t>
      </w:r>
    </w:p>
    <w:p w:rsidR="00E41EEA" w:rsidRPr="003F67B5" w:rsidRDefault="00E41EEA" w:rsidP="00E41EEA">
      <w:pPr>
        <w:autoSpaceDE w:val="0"/>
        <w:autoSpaceDN w:val="0"/>
        <w:adjustRightInd w:val="0"/>
        <w:ind w:firstLine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      wynikać jedynie z procedur wynikających z właściwych przepisów i muszą być wcześniej</w:t>
      </w:r>
    </w:p>
    <w:p w:rsidR="000F0BD0" w:rsidRPr="003F67B5" w:rsidRDefault="00E41EEA" w:rsidP="000F0BD0">
      <w:pPr>
        <w:autoSpaceDE w:val="0"/>
        <w:autoSpaceDN w:val="0"/>
        <w:adjustRightInd w:val="0"/>
        <w:ind w:firstLine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      uzgodnione z Zamawiającym.</w:t>
      </w:r>
    </w:p>
    <w:p w:rsidR="00E41EEA" w:rsidRPr="003F67B5" w:rsidRDefault="00E41EEA" w:rsidP="00E41EE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Wykonawca uruchomi wszystkie</w:t>
      </w:r>
      <w:r w:rsidR="0025077C" w:rsidRPr="003F67B5">
        <w:rPr>
          <w:rFonts w:ascii="Arial Narrow" w:eastAsia="Calibri" w:hAnsi="Arial Narrow"/>
          <w:lang w:eastAsia="en-US"/>
        </w:rPr>
        <w:t xml:space="preserve"> usługi w terminie </w:t>
      </w:r>
      <w:r w:rsidR="0025077C" w:rsidRPr="00B05FBE">
        <w:rPr>
          <w:rFonts w:ascii="Arial Narrow" w:eastAsia="Calibri" w:hAnsi="Arial Narrow"/>
          <w:b/>
          <w:lang w:eastAsia="en-US"/>
        </w:rPr>
        <w:t xml:space="preserve">od </w:t>
      </w:r>
      <w:r w:rsidR="00B05FBE" w:rsidRPr="00B05FBE">
        <w:rPr>
          <w:rFonts w:ascii="Arial Narrow" w:eastAsia="Calibri" w:hAnsi="Arial Narrow"/>
          <w:b/>
          <w:lang w:eastAsia="en-US"/>
        </w:rPr>
        <w:t xml:space="preserve">dnia </w:t>
      </w:r>
      <w:r w:rsidR="0025077C" w:rsidRPr="00B05FBE">
        <w:rPr>
          <w:rFonts w:ascii="Arial Narrow" w:eastAsia="Calibri" w:hAnsi="Arial Narrow"/>
          <w:b/>
          <w:lang w:eastAsia="en-US"/>
        </w:rPr>
        <w:t>01.10.2017</w:t>
      </w:r>
      <w:r w:rsidRPr="00B05FBE">
        <w:rPr>
          <w:rFonts w:ascii="Arial Narrow" w:eastAsia="Calibri" w:hAnsi="Arial Narrow"/>
          <w:b/>
          <w:lang w:eastAsia="en-US"/>
        </w:rPr>
        <w:t xml:space="preserve"> roku</w:t>
      </w:r>
      <w:r w:rsidRPr="003F67B5">
        <w:rPr>
          <w:rFonts w:ascii="Arial Narrow" w:eastAsia="Calibri" w:hAnsi="Arial Narrow"/>
          <w:lang w:eastAsia="en-US"/>
        </w:rPr>
        <w:t>, o ile dla jakiejś lokalizacji nie będzie wskazany inny termin</w:t>
      </w:r>
    </w:p>
    <w:p w:rsidR="000F0BD0" w:rsidRPr="003F67B5" w:rsidRDefault="000F0BD0" w:rsidP="000F0BD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Zamawiający zastrzega sobie możliwość składania, przez osoby upoważnione przez Zmawiającego, reklamacji, zmian lokalizacji stacji, potrzeb instalacji nowych stacji abonenckich </w:t>
      </w:r>
      <w:r w:rsidRPr="003F67B5">
        <w:rPr>
          <w:rFonts w:ascii="Arial Narrow" w:eastAsia="Calibri" w:hAnsi="Arial Narrow"/>
          <w:lang w:eastAsia="en-US"/>
        </w:rPr>
        <w:lastRenderedPageBreak/>
        <w:t>w ramach możliwości technicznych Wykonawcy drogą elektroniczną (e-mail), telefoniczną lub pisemnie.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Wymagane parametry łącz zawarte w </w:t>
      </w:r>
      <w:r w:rsidRPr="003F67B5">
        <w:rPr>
          <w:rFonts w:ascii="Arial Narrow" w:eastAsia="Calibri" w:hAnsi="Arial Narrow"/>
          <w:i/>
          <w:lang w:eastAsia="en-US"/>
        </w:rPr>
        <w:t>Tabeli nr 2</w:t>
      </w:r>
      <w:r w:rsidRPr="003F67B5">
        <w:rPr>
          <w:rFonts w:ascii="Arial Narrow" w:eastAsia="Calibri" w:hAnsi="Arial Narrow"/>
          <w:lang w:eastAsia="en-US"/>
        </w:rPr>
        <w:t xml:space="preserve">  należy traktować jako minimalne.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Infrastruktura informatyczna przyłączy Usługodawcy nie może opierać się na sieci WIFI oraz GSM.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Wymagana ilość stałych adresów IP w </w:t>
      </w:r>
      <w:r w:rsidRPr="003F67B5">
        <w:rPr>
          <w:rFonts w:ascii="Arial Narrow" w:eastAsia="Calibri" w:hAnsi="Arial Narrow"/>
          <w:i/>
          <w:lang w:eastAsia="en-US"/>
        </w:rPr>
        <w:t xml:space="preserve">Tabeli nr 2 </w:t>
      </w:r>
      <w:r w:rsidRPr="003F67B5">
        <w:rPr>
          <w:rFonts w:ascii="Arial Narrow" w:eastAsia="Calibri" w:hAnsi="Arial Narrow"/>
          <w:lang w:eastAsia="en-US"/>
        </w:rPr>
        <w:t xml:space="preserve">oznacza ilość adresów do dyspozycji użytkownika (nie zawiera adresu modemu, bramy i </w:t>
      </w:r>
      <w:proofErr w:type="spellStart"/>
      <w:r w:rsidRPr="003F67B5">
        <w:rPr>
          <w:rFonts w:ascii="Arial Narrow" w:eastAsia="Calibri" w:hAnsi="Arial Narrow"/>
          <w:lang w:eastAsia="en-US"/>
        </w:rPr>
        <w:t>brodcast</w:t>
      </w:r>
      <w:proofErr w:type="spellEnd"/>
      <w:r w:rsidRPr="003F67B5">
        <w:rPr>
          <w:rFonts w:ascii="Arial Narrow" w:eastAsia="Calibri" w:hAnsi="Arial Narrow"/>
          <w:lang w:eastAsia="en-US"/>
        </w:rPr>
        <w:t>).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W przypadku zastosowania łącza synchronicznego - czas synchronizacji nie dłuższy niż </w:t>
      </w:r>
      <w:r w:rsidR="0025077C" w:rsidRPr="003F67B5">
        <w:rPr>
          <w:rFonts w:ascii="Arial Narrow" w:eastAsia="Calibri" w:hAnsi="Arial Narrow"/>
          <w:lang w:eastAsia="en-US"/>
        </w:rPr>
        <w:t xml:space="preserve">1 </w:t>
      </w:r>
      <w:r w:rsidRPr="003F67B5">
        <w:rPr>
          <w:rFonts w:ascii="Arial Narrow" w:eastAsia="Calibri" w:hAnsi="Arial Narrow"/>
          <w:lang w:eastAsia="en-US"/>
        </w:rPr>
        <w:t xml:space="preserve">minuta. 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Brak blokad portów i innych ograniczeń łącza niemożliwych do nieodpłatnego wyłączenia.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Wszelkie konserwacje, montaż, ulepszenia i inne czynności związane z urządzeniem dostępowym i łączem niezbędne do wykonania w trakcie realizacji umowy należą do obowiązków Wykonawcy bez dodatkowych opłat z tego tytułu. 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color w:val="FF0000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Wyznaczenie minimum jednej dedykowanej osoby odpowiedzialnej za prawidłowe wykonywanie postanowień niniejszej umowy i do kontaktów bezpośrednich. 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Możliwość aktywowania nowych łączy w trakcie trwania zawartej umowy w ilości określonej przez Zamawiającego na takich samych warunkach jak dotychczasowe objęte przetargiem.</w:t>
      </w:r>
      <w:r w:rsidRPr="003F67B5">
        <w:rPr>
          <w:rFonts w:ascii="Arial Narrow" w:hAnsi="Arial Narrow"/>
        </w:rPr>
        <w:t xml:space="preserve"> Wykonawca będzie mógł pobrać jednorazową opłatę instalacyjną za nowe łącza w kwocie nie wyższej niż wynikająca ze standardowego cennika z uwzględnieniem zniżek, które Zamawiający mógłby otrzymać zamawiając łącze w ramach aktualnie obowiązujących promocji.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Wszystkie czynności związane ze sprawdzeniem możliwości dostępu do obiektów oraz technicznej realizacji usług związane z przygotowaniem oferty należą do Wykonawcy. 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left="284" w:firstLine="0"/>
        <w:jc w:val="both"/>
        <w:rPr>
          <w:rFonts w:ascii="Arial Narrow" w:eastAsia="Calibri" w:hAnsi="Arial Narrow"/>
          <w:color w:val="FF0000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Termin świadczenia wszystkich usług kończyć się będzie z końcem niniejszej umowy.</w:t>
      </w:r>
    </w:p>
    <w:p w:rsidR="00E41EEA" w:rsidRPr="005E4D70" w:rsidRDefault="00E41EEA" w:rsidP="00E41EEA">
      <w:pPr>
        <w:numPr>
          <w:ilvl w:val="0"/>
          <w:numId w:val="6"/>
        </w:numPr>
        <w:ind w:left="284" w:right="28" w:firstLine="0"/>
        <w:jc w:val="both"/>
        <w:rPr>
          <w:rFonts w:ascii="Arial Narrow" w:hAnsi="Arial Narrow"/>
        </w:rPr>
      </w:pPr>
      <w:r w:rsidRPr="005E4D70">
        <w:rPr>
          <w:rFonts w:ascii="Arial Narrow" w:hAnsi="Arial Narrow"/>
        </w:rPr>
        <w:t>Pod pojęciem minimalnych parametrów łącza należy rozumieć zapewnie łącza dostępu do Internetu typu asymetrycznego (o ile nie wskazano inaczej) o przepustowości wskazanej w tabeli</w:t>
      </w:r>
      <w:r w:rsidR="0030135E" w:rsidRPr="005E4D70">
        <w:rPr>
          <w:rFonts w:ascii="Arial Narrow" w:hAnsi="Arial Narrow"/>
        </w:rPr>
        <w:t xml:space="preserve"> lub wyższej</w:t>
      </w:r>
      <w:r w:rsidRPr="005E4D70">
        <w:rPr>
          <w:rFonts w:ascii="Arial Narrow" w:hAnsi="Arial Narrow"/>
        </w:rPr>
        <w:t xml:space="preserve">, przepustowości średniej nie mniejszej niż 75% </w:t>
      </w:r>
      <w:r w:rsidR="0030135E" w:rsidRPr="005E4D70">
        <w:rPr>
          <w:rFonts w:ascii="Arial Narrow" w:hAnsi="Arial Narrow"/>
        </w:rPr>
        <w:t>wskazanej w tabeli</w:t>
      </w:r>
      <w:r w:rsidRPr="005E4D70">
        <w:rPr>
          <w:rFonts w:ascii="Arial Narrow" w:hAnsi="Arial Narrow"/>
        </w:rPr>
        <w:t xml:space="preserve"> i nie mniejszej niż 1 </w:t>
      </w:r>
      <w:proofErr w:type="spellStart"/>
      <w:r w:rsidRPr="005E4D70">
        <w:rPr>
          <w:rFonts w:ascii="Arial Narrow" w:hAnsi="Arial Narrow"/>
        </w:rPr>
        <w:t>Mbit</w:t>
      </w:r>
      <w:proofErr w:type="spellEnd"/>
      <w:r w:rsidRPr="005E4D70">
        <w:rPr>
          <w:rFonts w:ascii="Arial Narrow" w:hAnsi="Arial Narrow"/>
        </w:rPr>
        <w:t xml:space="preserve">/s przy odbieraniu i 256 </w:t>
      </w:r>
      <w:proofErr w:type="spellStart"/>
      <w:r w:rsidRPr="005E4D70">
        <w:rPr>
          <w:rFonts w:ascii="Arial Narrow" w:hAnsi="Arial Narrow"/>
        </w:rPr>
        <w:t>kbit</w:t>
      </w:r>
      <w:proofErr w:type="spellEnd"/>
      <w:r w:rsidRPr="005E4D70">
        <w:rPr>
          <w:rFonts w:ascii="Arial Narrow" w:hAnsi="Arial Narrow"/>
        </w:rPr>
        <w:t xml:space="preserve">/s przy wysyłaniu danych do sieci Internet. Zamawiający może w trakcie realizacji umowy zażądać przeprowadzenia odpowiednich testów na koszt Wykonawcy przez cały czas trwania umowy. </w:t>
      </w:r>
    </w:p>
    <w:p w:rsidR="00E41EEA" w:rsidRPr="003F67B5" w:rsidRDefault="00E41EEA" w:rsidP="00E41EEA">
      <w:pPr>
        <w:numPr>
          <w:ilvl w:val="0"/>
          <w:numId w:val="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Zamawiający wyraża zgodę na świadczenie usług dostępu do Internetu na bazie istniejących łączy telefonicznych.</w:t>
      </w:r>
    </w:p>
    <w:p w:rsidR="00E41EEA" w:rsidRPr="003F67B5" w:rsidRDefault="00E41EEA" w:rsidP="00E41EEA">
      <w:pPr>
        <w:numPr>
          <w:ilvl w:val="0"/>
          <w:numId w:val="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Wszystkie punkty dostępu do Internetu mają być zakończone w obecnych lokalizacjach.</w:t>
      </w:r>
    </w:p>
    <w:p w:rsidR="00E41EEA" w:rsidRPr="003F67B5" w:rsidRDefault="00E41EEA" w:rsidP="00E41EEA">
      <w:pPr>
        <w:rPr>
          <w:rFonts w:ascii="Arial Narrow" w:hAnsi="Arial Narrow"/>
        </w:rPr>
      </w:pPr>
    </w:p>
    <w:p w:rsidR="00E41EEA" w:rsidRPr="003F67B5" w:rsidRDefault="00E41EEA" w:rsidP="00E41EEA">
      <w:pPr>
        <w:rPr>
          <w:rFonts w:ascii="Arial Narrow" w:hAnsi="Arial Narrow"/>
        </w:rPr>
      </w:pPr>
    </w:p>
    <w:p w:rsidR="00E41EEA" w:rsidRPr="003F67B5" w:rsidRDefault="00111725" w:rsidP="00712933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lang w:eastAsia="en-US"/>
        </w:rPr>
      </w:pPr>
      <w:r w:rsidRPr="003F67B5">
        <w:rPr>
          <w:rFonts w:ascii="Arial Narrow" w:eastAsia="Calibri" w:hAnsi="Arial Narrow"/>
          <w:b/>
          <w:lang w:eastAsia="en-US"/>
        </w:rPr>
        <w:t>Usługi telefonii komórkowej</w:t>
      </w:r>
    </w:p>
    <w:p w:rsidR="00E41EEA" w:rsidRPr="003F67B5" w:rsidRDefault="00E41EEA" w:rsidP="00E41EEA">
      <w:pPr>
        <w:rPr>
          <w:rFonts w:ascii="Arial Narrow" w:eastAsia="Calibri" w:hAnsi="Arial Narrow"/>
          <w:lang w:eastAsia="en-US"/>
        </w:rPr>
      </w:pPr>
    </w:p>
    <w:p w:rsidR="00111725" w:rsidRPr="003F67B5" w:rsidRDefault="00111725" w:rsidP="00357365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Przedmiotem zamówienia jest: </w:t>
      </w:r>
      <w:r w:rsidRPr="003F67B5">
        <w:rPr>
          <w:rFonts w:ascii="Arial Narrow" w:hAnsi="Arial Narrow"/>
        </w:rPr>
        <w:t>Usługa telefonii komórkowej świadczonej na rzecz Zamawiającego</w:t>
      </w:r>
      <w:r w:rsidR="0057347E" w:rsidRPr="003F67B5">
        <w:rPr>
          <w:rFonts w:ascii="Arial Narrow" w:hAnsi="Arial Narrow"/>
        </w:rPr>
        <w:t xml:space="preserve"> oraz dostawa telefonów komórkowych wraz z akcesoriami</w:t>
      </w:r>
      <w:r w:rsidRPr="003F67B5">
        <w:rPr>
          <w:rFonts w:ascii="Arial Narrow" w:hAnsi="Arial Narrow"/>
        </w:rPr>
        <w:t xml:space="preserve">. </w:t>
      </w:r>
    </w:p>
    <w:p w:rsidR="00111725" w:rsidRPr="003F67B5" w:rsidRDefault="00357365" w:rsidP="00111725">
      <w:p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1</w:t>
      </w:r>
      <w:r w:rsidR="00111725" w:rsidRPr="003F67B5">
        <w:rPr>
          <w:rFonts w:ascii="Arial Narrow" w:hAnsi="Arial Narrow"/>
        </w:rPr>
        <w:t>. Usługi powinny obejmować:</w:t>
      </w:r>
    </w:p>
    <w:p w:rsidR="00111725" w:rsidRPr="003F67B5" w:rsidRDefault="00111725" w:rsidP="00111725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Przeniesienie </w:t>
      </w:r>
      <w:r w:rsidR="003605BA" w:rsidRPr="003F67B5">
        <w:rPr>
          <w:rFonts w:ascii="Arial Narrow" w:hAnsi="Arial Narrow"/>
        </w:rPr>
        <w:t>38</w:t>
      </w:r>
      <w:r w:rsidRPr="003F67B5">
        <w:rPr>
          <w:rFonts w:ascii="Arial Narrow" w:hAnsi="Arial Narrow"/>
        </w:rPr>
        <w:t xml:space="preserve"> wykorzystywanych u Zamawiającego numerów telefonów komórkowych przejętych od dotychczasowego operatora, z zachowaniem dotychczasowej numeracji i zapewnieniem ich pełnej funkcjonalności od dnia przeniesienia</w:t>
      </w:r>
      <w:r w:rsidR="0039417E" w:rsidRPr="003F67B5">
        <w:rPr>
          <w:rFonts w:ascii="Arial Narrow" w:hAnsi="Arial Narrow"/>
        </w:rPr>
        <w:t xml:space="preserve">, uruchomienie </w:t>
      </w:r>
      <w:r w:rsidR="001965DB" w:rsidRPr="003F67B5">
        <w:rPr>
          <w:rFonts w:ascii="Arial Narrow" w:hAnsi="Arial Narrow"/>
        </w:rPr>
        <w:t>9</w:t>
      </w:r>
      <w:r w:rsidR="0039417E" w:rsidRPr="003F67B5">
        <w:rPr>
          <w:rFonts w:ascii="Arial Narrow" w:hAnsi="Arial Narrow"/>
        </w:rPr>
        <w:t xml:space="preserve"> nowych numerów</w:t>
      </w:r>
      <w:r w:rsidR="00305757" w:rsidRPr="003F67B5">
        <w:rPr>
          <w:rFonts w:ascii="Arial Narrow" w:hAnsi="Arial Narrow"/>
        </w:rPr>
        <w:t>,</w:t>
      </w:r>
      <w:r w:rsidR="001E3EF6" w:rsidRPr="003F67B5">
        <w:rPr>
          <w:rFonts w:ascii="Arial Narrow" w:hAnsi="Arial Narrow"/>
        </w:rPr>
        <w:t xml:space="preserve"> </w:t>
      </w:r>
      <w:r w:rsidR="0039417E" w:rsidRPr="003F67B5">
        <w:rPr>
          <w:rFonts w:ascii="Arial Narrow" w:hAnsi="Arial Narrow"/>
        </w:rPr>
        <w:t>dostarczenie</w:t>
      </w:r>
      <w:r w:rsidRPr="003F67B5">
        <w:rPr>
          <w:rFonts w:ascii="Arial Narrow" w:hAnsi="Arial Narrow"/>
        </w:rPr>
        <w:t xml:space="preserve"> </w:t>
      </w:r>
      <w:r w:rsidR="003605BA" w:rsidRPr="003F67B5">
        <w:rPr>
          <w:rFonts w:ascii="Arial Narrow" w:hAnsi="Arial Narrow"/>
        </w:rPr>
        <w:t>37</w:t>
      </w:r>
      <w:r w:rsidRPr="003F67B5">
        <w:rPr>
          <w:rFonts w:ascii="Arial Narrow" w:hAnsi="Arial Narrow"/>
        </w:rPr>
        <w:t xml:space="preserve"> z</w:t>
      </w:r>
      <w:r w:rsidR="00305757" w:rsidRPr="003F67B5">
        <w:rPr>
          <w:rFonts w:ascii="Arial Narrow" w:hAnsi="Arial Narrow"/>
        </w:rPr>
        <w:t>estawów aparatów tel</w:t>
      </w:r>
      <w:r w:rsidR="0072475A" w:rsidRPr="003F67B5">
        <w:rPr>
          <w:rFonts w:ascii="Arial Narrow" w:hAnsi="Arial Narrow"/>
        </w:rPr>
        <w:t>efonicznych, oraz uruchomienie 2</w:t>
      </w:r>
      <w:r w:rsidR="00305757" w:rsidRPr="003F67B5">
        <w:rPr>
          <w:rFonts w:ascii="Arial Narrow" w:hAnsi="Arial Narrow"/>
        </w:rPr>
        <w:t xml:space="preserve"> aktywacji wyłącznie do transmisji danych (Internet)</w:t>
      </w:r>
      <w:r w:rsidR="003C1F97" w:rsidRPr="003F67B5">
        <w:rPr>
          <w:rFonts w:ascii="Arial Narrow" w:hAnsi="Arial Narrow"/>
        </w:rPr>
        <w:t>;</w:t>
      </w:r>
    </w:p>
    <w:p w:rsidR="00B30106" w:rsidRPr="003F67B5" w:rsidRDefault="0039417E" w:rsidP="00B30106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N</w:t>
      </w:r>
      <w:r w:rsidR="00B30106" w:rsidRPr="003F67B5">
        <w:rPr>
          <w:rFonts w:ascii="Arial Narrow" w:hAnsi="Arial Narrow"/>
        </w:rPr>
        <w:t>ielimitowane połączenia głosowe oraz SMS i MMS do wszystkich sieci komórkowych i stacjonarnych na terenie RP za wyjątkiem połączeń na numery specjalne</w:t>
      </w:r>
      <w:r w:rsidR="003C1F97" w:rsidRPr="003F67B5">
        <w:rPr>
          <w:rFonts w:ascii="Arial Narrow" w:hAnsi="Arial Narrow"/>
        </w:rPr>
        <w:t>;</w:t>
      </w:r>
    </w:p>
    <w:p w:rsidR="00B30106" w:rsidRPr="003F67B5" w:rsidRDefault="0039417E" w:rsidP="00B30106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P</w:t>
      </w:r>
      <w:r w:rsidR="00B30106" w:rsidRPr="003F67B5">
        <w:rPr>
          <w:rFonts w:ascii="Arial Narrow" w:hAnsi="Arial Narrow"/>
        </w:rPr>
        <w:t xml:space="preserve">akiet internetowy </w:t>
      </w:r>
      <w:r w:rsidR="003E07B0" w:rsidRPr="003F67B5">
        <w:rPr>
          <w:rFonts w:ascii="Arial Narrow" w:hAnsi="Arial Narrow"/>
        </w:rPr>
        <w:t>5</w:t>
      </w:r>
      <w:r w:rsidR="00B30106" w:rsidRPr="003F67B5">
        <w:rPr>
          <w:rFonts w:ascii="Arial Narrow" w:hAnsi="Arial Narrow"/>
        </w:rPr>
        <w:t xml:space="preserve"> GB</w:t>
      </w:r>
      <w:r w:rsidR="00305757" w:rsidRPr="003F67B5">
        <w:rPr>
          <w:rFonts w:ascii="Arial Narrow" w:hAnsi="Arial Narrow"/>
        </w:rPr>
        <w:t xml:space="preserve"> dla wszystkich aktywacji za wyjątkiem przeznaczonej do transmisji danych oraz </w:t>
      </w:r>
      <w:r w:rsidR="003E07B0" w:rsidRPr="003F67B5">
        <w:rPr>
          <w:rFonts w:ascii="Arial Narrow" w:hAnsi="Arial Narrow"/>
        </w:rPr>
        <w:t>nielimitowany pakiet internetowy</w:t>
      </w:r>
      <w:r w:rsidR="00305757" w:rsidRPr="003F67B5">
        <w:rPr>
          <w:rFonts w:ascii="Arial Narrow" w:hAnsi="Arial Narrow"/>
        </w:rPr>
        <w:t xml:space="preserve"> dla aktywacji prz</w:t>
      </w:r>
      <w:r w:rsidR="003C1F97" w:rsidRPr="003F67B5">
        <w:rPr>
          <w:rFonts w:ascii="Arial Narrow" w:hAnsi="Arial Narrow"/>
        </w:rPr>
        <w:t>eznaczonej do transmisji danych;</w:t>
      </w:r>
    </w:p>
    <w:p w:rsidR="00B30106" w:rsidRPr="003F67B5" w:rsidRDefault="0039417E" w:rsidP="00B30106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J</w:t>
      </w:r>
      <w:r w:rsidR="00B30106" w:rsidRPr="003F67B5">
        <w:rPr>
          <w:rFonts w:ascii="Arial Narrow" w:hAnsi="Arial Narrow"/>
        </w:rPr>
        <w:t>edną stawkę za transmisję danych na terenie kraju po przekroczeniu pakietu</w:t>
      </w:r>
      <w:r w:rsidR="003C1F97" w:rsidRPr="003F67B5">
        <w:rPr>
          <w:rFonts w:ascii="Arial Narrow" w:hAnsi="Arial Narrow"/>
        </w:rPr>
        <w:t>;</w:t>
      </w:r>
    </w:p>
    <w:p w:rsidR="002624B7" w:rsidRPr="003F67B5" w:rsidRDefault="0039417E" w:rsidP="002624B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lastRenderedPageBreak/>
        <w:t>B</w:t>
      </w:r>
      <w:r w:rsidR="002624B7" w:rsidRPr="003F67B5">
        <w:rPr>
          <w:rFonts w:ascii="Arial Narrow" w:eastAsia="Calibri" w:hAnsi="Arial Narrow"/>
          <w:lang w:eastAsia="en-US"/>
        </w:rPr>
        <w:t>ezpłatne połączenia telefoniczne pomiędzy numerami wszystkich jednostek Powiatu Krośnieńskiego ze wszystkic</w:t>
      </w:r>
      <w:r w:rsidR="003C1F97" w:rsidRPr="003F67B5">
        <w:rPr>
          <w:rFonts w:ascii="Arial Narrow" w:eastAsia="Calibri" w:hAnsi="Arial Narrow"/>
          <w:lang w:eastAsia="en-US"/>
        </w:rPr>
        <w:t>h numerów bez dodatkowych opłat;</w:t>
      </w:r>
    </w:p>
    <w:p w:rsidR="002624B7" w:rsidRPr="003F67B5" w:rsidRDefault="0039417E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P</w:t>
      </w:r>
      <w:r w:rsidR="002624B7" w:rsidRPr="003F67B5">
        <w:rPr>
          <w:rFonts w:ascii="Arial Narrow" w:eastAsia="Calibri" w:hAnsi="Arial Narrow"/>
          <w:lang w:eastAsia="en-US"/>
        </w:rPr>
        <w:t>rezentacje numerów</w:t>
      </w:r>
      <w:r w:rsidR="003C1F97" w:rsidRPr="003F67B5">
        <w:rPr>
          <w:rFonts w:ascii="Arial Narrow" w:eastAsia="Calibri" w:hAnsi="Arial Narrow"/>
          <w:lang w:eastAsia="en-US"/>
        </w:rPr>
        <w:t xml:space="preserve"> bez dodatkowych opłat;</w:t>
      </w:r>
    </w:p>
    <w:p w:rsidR="002624B7" w:rsidRPr="003F67B5" w:rsidRDefault="0039417E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B</w:t>
      </w:r>
      <w:r w:rsidR="002624B7" w:rsidRPr="003F67B5">
        <w:rPr>
          <w:rFonts w:ascii="Arial Narrow" w:eastAsia="Calibri" w:hAnsi="Arial Narrow"/>
          <w:lang w:eastAsia="en-US"/>
        </w:rPr>
        <w:t xml:space="preserve">ezpłatne billingi dla każdej aktywacji. </w:t>
      </w:r>
      <w:r w:rsidR="002624B7" w:rsidRPr="003F67B5">
        <w:rPr>
          <w:rFonts w:ascii="Arial Narrow" w:hAnsi="Arial Narrow"/>
        </w:rPr>
        <w:t>Zamawiający może zrezygnować z bilingu dla wybranych jednostek o cz</w:t>
      </w:r>
      <w:r w:rsidR="003C1F97" w:rsidRPr="003F67B5">
        <w:rPr>
          <w:rFonts w:ascii="Arial Narrow" w:hAnsi="Arial Narrow"/>
        </w:rPr>
        <w:t>ym powiadomi Wykonawcę pisemnie;</w:t>
      </w:r>
    </w:p>
    <w:p w:rsidR="002624B7" w:rsidRPr="003F67B5" w:rsidRDefault="0039417E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O</w:t>
      </w:r>
      <w:r w:rsidR="002624B7" w:rsidRPr="003F67B5">
        <w:rPr>
          <w:rFonts w:ascii="Arial Narrow" w:eastAsia="Calibri" w:hAnsi="Arial Narrow"/>
          <w:lang w:eastAsia="en-US"/>
        </w:rPr>
        <w:t xml:space="preserve">drębne faktury dla każdej jednostki wchodzącej w skład Powiatu Krośnieńskiego wysyłane </w:t>
      </w:r>
      <w:r w:rsidR="003C1F97" w:rsidRPr="003F67B5">
        <w:rPr>
          <w:rFonts w:ascii="Arial Narrow" w:eastAsia="Calibri" w:hAnsi="Arial Narrow"/>
          <w:lang w:eastAsia="en-US"/>
        </w:rPr>
        <w:t>bezpośrednio na adres płatników;</w:t>
      </w:r>
    </w:p>
    <w:p w:rsidR="002624B7" w:rsidRPr="003F67B5" w:rsidRDefault="0039417E" w:rsidP="00AF757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O</w:t>
      </w:r>
      <w:r w:rsidR="002624B7" w:rsidRPr="003F67B5">
        <w:rPr>
          <w:rFonts w:ascii="Arial Narrow" w:eastAsia="Calibri" w:hAnsi="Arial Narrow"/>
          <w:lang w:eastAsia="en-US"/>
        </w:rPr>
        <w:t>drębne konta klienckie dla każdej jednostki Powiatu Krośnieńskiego będącej płatnikiem</w:t>
      </w:r>
      <w:r w:rsidR="000F0BD0" w:rsidRPr="003F67B5">
        <w:rPr>
          <w:rFonts w:ascii="Arial Narrow" w:hAnsi="Arial Narrow"/>
        </w:rPr>
        <w:t xml:space="preserve"> Wszystkie aktywacje należące do jednostki muszą być przypisane do jednego konta</w:t>
      </w:r>
      <w:r w:rsidR="003C1F97" w:rsidRPr="003F67B5">
        <w:rPr>
          <w:rFonts w:ascii="Arial Narrow" w:hAnsi="Arial Narrow"/>
        </w:rPr>
        <w:t>;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Usługę bezpłatnej poczty głosowej włączanej wyłącznie na żądanie jednostki. Domyślnie poczta głosowa powinna być wył</w:t>
      </w:r>
      <w:r w:rsidR="003C1F97" w:rsidRPr="003F67B5">
        <w:rPr>
          <w:rFonts w:ascii="Arial Narrow" w:eastAsia="Calibri" w:hAnsi="Arial Narrow"/>
          <w:lang w:eastAsia="en-US"/>
        </w:rPr>
        <w:t>ączona dla wszystkich aktywacji;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 Bezpłatne zablokowanie możliwości uzyskiwania połączeń z numerami o podwyższonej płatności - dotyczy wszystkich </w:t>
      </w:r>
      <w:r w:rsidR="00B30106" w:rsidRPr="003F67B5">
        <w:rPr>
          <w:rFonts w:ascii="Arial Narrow" w:eastAsia="Calibri" w:hAnsi="Arial Narrow"/>
          <w:lang w:eastAsia="en-US"/>
        </w:rPr>
        <w:t xml:space="preserve">rodzajów połączeń dla wszystkich </w:t>
      </w:r>
      <w:r w:rsidRPr="003F67B5">
        <w:rPr>
          <w:rFonts w:ascii="Arial Narrow" w:eastAsia="Calibri" w:hAnsi="Arial Narrow"/>
          <w:lang w:eastAsia="en-US"/>
        </w:rPr>
        <w:t>aktywacji ob</w:t>
      </w:r>
      <w:r w:rsidR="0090152D" w:rsidRPr="003F67B5">
        <w:rPr>
          <w:rFonts w:ascii="Arial Narrow" w:eastAsia="Calibri" w:hAnsi="Arial Narrow"/>
          <w:lang w:eastAsia="en-US"/>
        </w:rPr>
        <w:t>jętych niniejszym postępowaniem;</w:t>
      </w:r>
      <w:r w:rsidRPr="003F67B5">
        <w:rPr>
          <w:rFonts w:ascii="Arial Narrow" w:eastAsia="Calibri" w:hAnsi="Arial Narrow"/>
          <w:lang w:eastAsia="en-US"/>
        </w:rPr>
        <w:t xml:space="preserve"> 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Zapewnienie ciągłego 24 godzinnego dostępu do serwisu przez 365 dni w roku</w:t>
      </w:r>
      <w:r w:rsidR="0090152D" w:rsidRPr="003F67B5">
        <w:rPr>
          <w:rFonts w:ascii="Arial Narrow" w:eastAsia="Calibri" w:hAnsi="Arial Narrow"/>
          <w:lang w:eastAsia="en-US"/>
        </w:rPr>
        <w:t>;</w:t>
      </w:r>
    </w:p>
    <w:p w:rsidR="000F0BD0" w:rsidRPr="003F67B5" w:rsidRDefault="0039417E" w:rsidP="000F0BD0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</w:t>
      </w:r>
      <w:r w:rsidR="000F0BD0" w:rsidRPr="003F67B5">
        <w:rPr>
          <w:rFonts w:ascii="Arial Narrow" w:hAnsi="Arial Narrow"/>
        </w:rPr>
        <w:t xml:space="preserve">ostępność telefonicznego biura obsługi klienta bez dodatkowych opłat za połączenia; 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Zapewnienie reakcji serwisu na zgłoszone usterki w czasie nie dłuższym niż 24 godziny od zgłoszenia w dni robocze</w:t>
      </w:r>
      <w:r w:rsidR="0090152D" w:rsidRPr="003F67B5">
        <w:rPr>
          <w:rFonts w:ascii="Arial Narrow" w:eastAsia="Calibri" w:hAnsi="Arial Narrow"/>
          <w:lang w:eastAsia="en-US"/>
        </w:rPr>
        <w:t>;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Okres rozliczeniowy równy jednemu miesiącowi kalendarzowemu liczonemu od pierwszego do ostatniego dnia miesiąca.</w:t>
      </w:r>
      <w:r w:rsidRPr="003F67B5">
        <w:rPr>
          <w:rFonts w:ascii="Arial Narrow" w:hAnsi="Arial Narrow"/>
        </w:rPr>
        <w:t xml:space="preserve"> Zamawiający dopuszcza, aby abona</w:t>
      </w:r>
      <w:r w:rsidR="00B10EF5">
        <w:rPr>
          <w:rFonts w:ascii="Arial Narrow" w:hAnsi="Arial Narrow"/>
        </w:rPr>
        <w:t>menty za usługi opłacane były z </w:t>
      </w:r>
      <w:r w:rsidRPr="003F67B5">
        <w:rPr>
          <w:rFonts w:ascii="Arial Narrow" w:hAnsi="Arial Narrow"/>
        </w:rPr>
        <w:t>góry, a opłaty za wykonane w danym okresie rozliczeniowym połączen</w:t>
      </w:r>
      <w:r w:rsidR="00B10EF5">
        <w:rPr>
          <w:rFonts w:ascii="Arial Narrow" w:hAnsi="Arial Narrow"/>
        </w:rPr>
        <w:t>ia telefoniczne opłacane z </w:t>
      </w:r>
      <w:r w:rsidR="0090152D" w:rsidRPr="003F67B5">
        <w:rPr>
          <w:rFonts w:ascii="Arial Narrow" w:hAnsi="Arial Narrow"/>
        </w:rPr>
        <w:t>dołu;</w:t>
      </w:r>
    </w:p>
    <w:p w:rsidR="00656F57" w:rsidRPr="003F67B5" w:rsidRDefault="00656F5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Bezpłatne przenoszenie numerów pomiędzy jednostkami Powiatu, w tym również do jednostek nie ujętych w obecnej umowie.</w:t>
      </w:r>
    </w:p>
    <w:p w:rsidR="00B30106" w:rsidRPr="003F67B5" w:rsidRDefault="00B30106" w:rsidP="00B3010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b/>
          <w:lang w:eastAsia="en-US"/>
        </w:rPr>
        <w:t xml:space="preserve">Wykaz numerów </w:t>
      </w:r>
      <w:r w:rsidRPr="003F67B5">
        <w:rPr>
          <w:rFonts w:ascii="Arial Narrow" w:eastAsia="Calibri" w:hAnsi="Arial Narrow"/>
          <w:lang w:eastAsia="en-US"/>
        </w:rPr>
        <w:t xml:space="preserve"> </w:t>
      </w:r>
      <w:r w:rsidRPr="003F67B5">
        <w:rPr>
          <w:rFonts w:ascii="Arial Narrow" w:eastAsia="Calibri" w:hAnsi="Arial Narrow"/>
          <w:i/>
          <w:lang w:eastAsia="en-US"/>
        </w:rPr>
        <w:t>zawiera Tabela nr 3 - w załączeniu do niniejszego opisu.</w:t>
      </w:r>
    </w:p>
    <w:p w:rsidR="00B30106" w:rsidRPr="003F67B5" w:rsidRDefault="00B30106" w:rsidP="00C111C7">
      <w:pPr>
        <w:pStyle w:val="Akapitzlist"/>
        <w:ind w:left="360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Średni miesięczny łączny czas wykonywanych połączeń dla wszystkich aktywacji wynosi około 5300 minut</w:t>
      </w:r>
    </w:p>
    <w:p w:rsidR="002624B7" w:rsidRPr="003F67B5" w:rsidRDefault="00B30106" w:rsidP="002624B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b/>
          <w:lang w:eastAsia="en-US"/>
        </w:rPr>
        <w:t>Pozostałe wymagania i informacje.</w:t>
      </w:r>
    </w:p>
    <w:p w:rsidR="00D93330" w:rsidRDefault="00D93330" w:rsidP="00D93330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D93330">
        <w:rPr>
          <w:rFonts w:ascii="Arial Narrow" w:hAnsi="Arial Narrow"/>
        </w:rPr>
        <w:t xml:space="preserve">Wykonawca uruchomi wszystkie usługi w terminie </w:t>
      </w:r>
      <w:r w:rsidRPr="00DC70EE">
        <w:rPr>
          <w:rFonts w:ascii="Arial Narrow" w:hAnsi="Arial Narrow"/>
          <w:b/>
        </w:rPr>
        <w:t>od</w:t>
      </w:r>
      <w:r w:rsidR="00DC70EE" w:rsidRPr="00DC70EE">
        <w:rPr>
          <w:rFonts w:ascii="Arial Narrow" w:hAnsi="Arial Narrow"/>
          <w:b/>
        </w:rPr>
        <w:t xml:space="preserve"> dnia</w:t>
      </w:r>
      <w:r w:rsidRPr="00DC70EE">
        <w:rPr>
          <w:rFonts w:ascii="Arial Narrow" w:hAnsi="Arial Narrow"/>
          <w:b/>
        </w:rPr>
        <w:t xml:space="preserve"> 02.10.2017.</w:t>
      </w:r>
      <w:r w:rsidRPr="00D93330">
        <w:rPr>
          <w:rFonts w:ascii="Arial Narrow" w:hAnsi="Arial Narrow"/>
        </w:rPr>
        <w:t xml:space="preserve"> Zamawiający wymaga aby procedura przeniesienia numerów do sieci Wykonawcy odbyła się zgodnie z obowiązującymi w tym zakresie przepisami. „Wykonawca zapewni przeniesienie do własnej sieci dotychczasowych numerów przydzielonych i wykorzystanych przez Zamawiającego zgodnie z §6 ust. 8 pkt 1 rozporządzenia Ministra Infrastruktury z dnia 16 grudnia 2010 r. w sprawie warunków korzystania z uprawnień w publicznych sieciach telefoniczn</w:t>
      </w:r>
      <w:r>
        <w:rPr>
          <w:rFonts w:ascii="Arial Narrow" w:hAnsi="Arial Narrow"/>
        </w:rPr>
        <w:t>ych (Dz.U. Nr 249, poz. 1670).”</w:t>
      </w:r>
    </w:p>
    <w:p w:rsidR="00111725" w:rsidRPr="003F67B5" w:rsidRDefault="00111725" w:rsidP="00D93330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bookmarkStart w:id="0" w:name="_GoBack"/>
      <w:bookmarkEnd w:id="0"/>
      <w:r w:rsidRPr="003F67B5">
        <w:rPr>
          <w:rFonts w:ascii="Arial Narrow" w:hAnsi="Arial Narrow"/>
        </w:rPr>
        <w:t>Możliwość aktywowania nowych numerów telefonów komórkowych w trakcie trwania zawartej umowy z zapewnieniem ich pełnej funkcjonalności. Nowo aktywowane karty SIM będą posiadały te same stawki jak d</w:t>
      </w:r>
      <w:r w:rsidR="0090152D" w:rsidRPr="003F67B5">
        <w:rPr>
          <w:rFonts w:ascii="Arial Narrow" w:hAnsi="Arial Narrow"/>
        </w:rPr>
        <w:t>otychczasowe objęte przetargiem</w:t>
      </w:r>
      <w:r w:rsidRPr="003F67B5">
        <w:rPr>
          <w:rFonts w:ascii="Arial Narrow" w:hAnsi="Arial Narrow"/>
        </w:rPr>
        <w:t>. W przypadku jednoczesnego zakupu aparatu Wykonawca każdorazowo indywidualn</w:t>
      </w:r>
      <w:r w:rsidR="00820236" w:rsidRPr="003F67B5">
        <w:rPr>
          <w:rFonts w:ascii="Arial Narrow" w:hAnsi="Arial Narrow"/>
        </w:rPr>
        <w:t>ie go wyceni z zachowaniem ppt.4</w:t>
      </w:r>
      <w:r w:rsidRPr="003F67B5">
        <w:rPr>
          <w:rFonts w:ascii="Arial Narrow" w:hAnsi="Arial Narrow"/>
        </w:rPr>
        <w:t>).</w:t>
      </w:r>
    </w:p>
    <w:p w:rsidR="00111725" w:rsidRPr="003F67B5" w:rsidRDefault="00111725" w:rsidP="00B30106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Wykonawca zapewni na nowo aktywowanych działanie usług</w:t>
      </w:r>
      <w:r w:rsidR="00C44E6F" w:rsidRPr="003F67B5">
        <w:rPr>
          <w:rFonts w:ascii="Arial Narrow" w:hAnsi="Arial Narrow"/>
        </w:rPr>
        <w:t>,</w:t>
      </w:r>
      <w:r w:rsidRPr="003F67B5">
        <w:rPr>
          <w:rFonts w:ascii="Arial Narrow" w:hAnsi="Arial Narrow"/>
        </w:rPr>
        <w:t xml:space="preserve"> o których mowa w SIWZ od dnia przeniesienia lub aktywacji takiego numeru bez potrzeby ich specjalnego dodatkowego uruchamiania lub czekania do początku nowego okresu rozliczeniowego.</w:t>
      </w:r>
    </w:p>
    <w:p w:rsidR="00111725" w:rsidRPr="003F67B5" w:rsidRDefault="00111725" w:rsidP="00B30106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Opłata za zestaw telefoniczny  przekraczająca </w:t>
      </w:r>
      <w:r w:rsidR="00357365" w:rsidRPr="003F67B5">
        <w:rPr>
          <w:rFonts w:ascii="Arial Narrow" w:hAnsi="Arial Narrow"/>
        </w:rPr>
        <w:t>24</w:t>
      </w:r>
      <w:r w:rsidRPr="003F67B5">
        <w:rPr>
          <w:rFonts w:ascii="Arial Narrow" w:hAnsi="Arial Narrow"/>
        </w:rPr>
        <w:t xml:space="preserve"> PLN brutto musi być równo rozłożona na cały czas trwania umowy tj. w ratach na okres realizacji umowy.</w:t>
      </w:r>
    </w:p>
    <w:p w:rsidR="000F0BD0" w:rsidRPr="003F67B5" w:rsidRDefault="000F0BD0" w:rsidP="000F0BD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Zamawiający zastrzega sobie możliwość składania, przez osoby upoważnione przez Zmawiającego, reklamacji, zmian lokalizacji stacji, potrzeb instalacji nowych stacji abonenckich w ramach możliwości technicznych Wykonawcy drogą elektroniczną (e-mail), telefoniczną lub pisemnie.</w:t>
      </w:r>
    </w:p>
    <w:p w:rsidR="000F0BD0" w:rsidRPr="003F67B5" w:rsidRDefault="000F0BD0" w:rsidP="000F0BD0">
      <w:pPr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Wyznaczenie minimum jednej dedykowanej osoby odpowiedzialnej za prawidłowe wykonywanie postanowień niniejszej umowy i do kontaktów bezpośrednich, </w:t>
      </w:r>
    </w:p>
    <w:p w:rsidR="000F0BD0" w:rsidRPr="003F67B5" w:rsidRDefault="0039417E" w:rsidP="000F0BD0">
      <w:pPr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lastRenderedPageBreak/>
        <w:t>O</w:t>
      </w:r>
      <w:r w:rsidR="000F0BD0" w:rsidRPr="003F67B5">
        <w:rPr>
          <w:rFonts w:ascii="Arial Narrow" w:hAnsi="Arial Narrow"/>
        </w:rPr>
        <w:t xml:space="preserve">debranie i wysłanie sprzętu podlegającego naprawom gwarancyjnym w ciągu 48 godzin od zgłoszenia w dni robocze z zastrzeżeniem: że jeśli zgłoszenie nastąpi w ostatnim dniu roboczym przypadającym na dany tydzień np. w piątek lub przed dniem ustawowo wolnym od pracy to terminale podlegające naprawom gwarancyjnym muszą być odebrane i odesłane do naprawy gwarancyjnej w najbliższym dniu roboczym przypadającym po dniu wolnym od pracy a w miejsce uszkodzonego sprzętu będzie dostarczony aparat zastępczy; </w:t>
      </w:r>
    </w:p>
    <w:p w:rsidR="00932689" w:rsidRPr="003F67B5" w:rsidRDefault="00932689" w:rsidP="0090152D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Przed podpisaniem umowy Wykonawca dołączy cennik według którego będą rozliczane pozostałe usługi świadczone przez operatora których stawki nie są określone w Formularzu Ofertowo-Cenowym. </w:t>
      </w:r>
    </w:p>
    <w:p w:rsidR="00357365" w:rsidRPr="003F67B5" w:rsidRDefault="00357365" w:rsidP="0057347E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  <w:bCs/>
        </w:rPr>
        <w:t xml:space="preserve">Wykonawca zapewni w ramach zaoferowanego abonamentu, bez dodatkowych opłat: </w:t>
      </w:r>
    </w:p>
    <w:p w:rsidR="00357365" w:rsidRPr="003F67B5" w:rsidRDefault="00357365" w:rsidP="0057347E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wymianę kart SIM w przypadku uszkodzenia, kradzieży, utraty lub zablokowania</w:t>
      </w:r>
      <w:r w:rsidR="00AF757B" w:rsidRPr="003F67B5">
        <w:rPr>
          <w:rFonts w:ascii="Arial Narrow" w:hAnsi="Arial Narrow"/>
        </w:rPr>
        <w:t xml:space="preserve"> w ciągu 48 godzin od zgłoszenia</w:t>
      </w:r>
      <w:r w:rsidRPr="003F67B5">
        <w:rPr>
          <w:rFonts w:ascii="Arial Narrow" w:hAnsi="Arial Narrow"/>
        </w:rPr>
        <w:t xml:space="preserve">; </w:t>
      </w:r>
    </w:p>
    <w:p w:rsidR="00357365" w:rsidRPr="003F67B5" w:rsidRDefault="00357365" w:rsidP="00357365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aktywację/dezaktywację </w:t>
      </w:r>
      <w:proofErr w:type="spellStart"/>
      <w:r w:rsidRPr="003F67B5">
        <w:rPr>
          <w:rFonts w:ascii="Arial Narrow" w:hAnsi="Arial Narrow"/>
        </w:rPr>
        <w:t>roamingu</w:t>
      </w:r>
      <w:proofErr w:type="spellEnd"/>
      <w:r w:rsidRPr="003F67B5">
        <w:rPr>
          <w:rFonts w:ascii="Arial Narrow" w:hAnsi="Arial Narrow"/>
        </w:rPr>
        <w:t xml:space="preserve"> i połączeń międzynarodowych;</w:t>
      </w:r>
    </w:p>
    <w:p w:rsidR="00357365" w:rsidRPr="003F67B5" w:rsidRDefault="00357365" w:rsidP="00357365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zmianę numeru telefonicznego, jeżeli korzystanie z danego numeru będzie dla Zamawiającego uciążliwe; </w:t>
      </w:r>
    </w:p>
    <w:p w:rsidR="000F0BD0" w:rsidRPr="003F67B5" w:rsidRDefault="00357365" w:rsidP="00357365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bezpłatne odsłuchiwanie poczty głosowej na terenie kraju;</w:t>
      </w:r>
    </w:p>
    <w:p w:rsidR="00357365" w:rsidRPr="003F67B5" w:rsidRDefault="00357365" w:rsidP="000F0BD0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 rozliczenie pozostałych usług zgodnie ze stawkami z załączonych do oferty cenników;</w:t>
      </w:r>
    </w:p>
    <w:p w:rsidR="00357365" w:rsidRPr="003F67B5" w:rsidRDefault="00357365" w:rsidP="000F0BD0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Bezpłatną informację SMS-em o przekroczeniu 100% limitu pakietu internetowego</w:t>
      </w:r>
      <w:r w:rsidR="006D6A39" w:rsidRPr="003F67B5">
        <w:rPr>
          <w:rFonts w:ascii="Arial Narrow" w:hAnsi="Arial Narrow"/>
        </w:rPr>
        <w:t>.</w:t>
      </w:r>
    </w:p>
    <w:p w:rsidR="0057347E" w:rsidRPr="003F67B5" w:rsidRDefault="0057347E" w:rsidP="0057347E">
      <w:pPr>
        <w:ind w:left="720"/>
        <w:jc w:val="both"/>
        <w:rPr>
          <w:rFonts w:ascii="Arial Narrow" w:hAnsi="Arial Narrow"/>
        </w:rPr>
      </w:pPr>
    </w:p>
    <w:p w:rsidR="00357365" w:rsidRPr="003F67B5" w:rsidRDefault="00357365" w:rsidP="00357365">
      <w:pPr>
        <w:numPr>
          <w:ilvl w:val="0"/>
          <w:numId w:val="5"/>
        </w:numPr>
        <w:jc w:val="both"/>
        <w:rPr>
          <w:rFonts w:ascii="Arial Narrow" w:hAnsi="Arial Narrow"/>
          <w:b/>
        </w:rPr>
      </w:pPr>
      <w:r w:rsidRPr="003F67B5">
        <w:rPr>
          <w:rFonts w:ascii="Arial Narrow" w:hAnsi="Arial Narrow"/>
          <w:b/>
          <w:bCs/>
        </w:rPr>
        <w:t xml:space="preserve">Dostawa telefonów komórkowych wraz z akcesoriami </w:t>
      </w:r>
    </w:p>
    <w:p w:rsidR="00357365" w:rsidRPr="003F67B5" w:rsidRDefault="00357365" w:rsidP="00357365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Minimalne wymagania sprzętowe: </w:t>
      </w:r>
    </w:p>
    <w:p w:rsidR="00357365" w:rsidRPr="003F67B5" w:rsidRDefault="003605BA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  <w:b/>
          <w:bCs/>
        </w:rPr>
        <w:t xml:space="preserve">7 </w:t>
      </w:r>
      <w:r w:rsidR="00357365" w:rsidRPr="003F67B5">
        <w:rPr>
          <w:rFonts w:ascii="Arial Narrow" w:hAnsi="Arial Narrow"/>
        </w:rPr>
        <w:t>zestaw</w:t>
      </w:r>
      <w:r w:rsidR="006D6A39" w:rsidRPr="003F67B5">
        <w:rPr>
          <w:rFonts w:ascii="Arial Narrow" w:hAnsi="Arial Narrow"/>
        </w:rPr>
        <w:t>ów</w:t>
      </w:r>
      <w:r w:rsidR="00357365" w:rsidRPr="003F67B5">
        <w:rPr>
          <w:rFonts w:ascii="Arial Narrow" w:hAnsi="Arial Narrow"/>
        </w:rPr>
        <w:t xml:space="preserve"> określon</w:t>
      </w:r>
      <w:r w:rsidR="006D6A39" w:rsidRPr="003F67B5">
        <w:rPr>
          <w:rFonts w:ascii="Arial Narrow" w:hAnsi="Arial Narrow"/>
        </w:rPr>
        <w:t>ych</w:t>
      </w:r>
      <w:r w:rsidR="00357365" w:rsidRPr="003F67B5">
        <w:rPr>
          <w:rFonts w:ascii="Arial Narrow" w:hAnsi="Arial Narrow"/>
        </w:rPr>
        <w:t xml:space="preserve"> jako typ1 obejmujących telefon komórkowy wraz z baterią, ładowarką. Telefon powinien posiadać aparat fotograficzny, być odporny na działanie warunków atmosferycznych, wstrząsy, zabrudzenie, krótkotrwały kontakt z wodą, umożliwiać pracę technologii </w:t>
      </w:r>
      <w:proofErr w:type="spellStart"/>
      <w:r w:rsidR="00357365" w:rsidRPr="003F67B5">
        <w:rPr>
          <w:rFonts w:ascii="Arial Narrow" w:hAnsi="Arial Narrow"/>
        </w:rPr>
        <w:t>bluetooth</w:t>
      </w:r>
      <w:proofErr w:type="spellEnd"/>
      <w:r w:rsidR="00357365" w:rsidRPr="003F67B5">
        <w:rPr>
          <w:rFonts w:ascii="Arial Narrow" w:hAnsi="Arial Narrow"/>
        </w:rPr>
        <w:t>, akumulator litowo-jonowy o pojemności 1300mAH</w:t>
      </w:r>
      <w:r w:rsidR="00E12558" w:rsidRPr="003F67B5">
        <w:rPr>
          <w:rFonts w:ascii="Arial Narrow" w:hAnsi="Arial Narrow"/>
        </w:rPr>
        <w:t>, odporność na warunki zewnętrzne IP67.</w:t>
      </w:r>
    </w:p>
    <w:p w:rsidR="00357365" w:rsidRPr="003F67B5" w:rsidRDefault="003605BA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  <w:b/>
          <w:bCs/>
        </w:rPr>
        <w:t>4</w:t>
      </w:r>
      <w:r w:rsidR="00357365" w:rsidRPr="003F67B5">
        <w:rPr>
          <w:rFonts w:ascii="Arial Narrow" w:hAnsi="Arial Narrow"/>
          <w:b/>
          <w:bCs/>
        </w:rPr>
        <w:t xml:space="preserve"> </w:t>
      </w:r>
      <w:r w:rsidR="00357365" w:rsidRPr="003F67B5">
        <w:rPr>
          <w:rFonts w:ascii="Arial Narrow" w:hAnsi="Arial Narrow"/>
        </w:rPr>
        <w:t xml:space="preserve">zestawy określone jako typ2 obejmujące smartfon  wraz z akumulatorem, ładowarką oraz kablem USB umożliwiającym przesył danych do komputera z systemem Microsoft Windows 7 </w:t>
      </w:r>
      <w:r w:rsidR="00027401" w:rsidRPr="003F67B5">
        <w:rPr>
          <w:rFonts w:ascii="Arial Narrow" w:hAnsi="Arial Narrow"/>
        </w:rPr>
        <w:t>i</w:t>
      </w:r>
      <w:r w:rsidR="00357365" w:rsidRPr="003F67B5">
        <w:rPr>
          <w:rFonts w:ascii="Arial Narrow" w:hAnsi="Arial Narrow"/>
        </w:rPr>
        <w:t xml:space="preserve"> nowszym. Telefon powinien pracować w zakresie częstotliwości GSM/EDGE 850, 900, 1800, 1900 oraz WCDMA 900/1900/2100, tr</w:t>
      </w:r>
      <w:r w:rsidR="00BD5C05" w:rsidRPr="003F67B5">
        <w:rPr>
          <w:rFonts w:ascii="Arial Narrow" w:hAnsi="Arial Narrow"/>
        </w:rPr>
        <w:t>ansmisja danych GPRS, EDGE</w:t>
      </w:r>
      <w:r w:rsidR="00357365" w:rsidRPr="003F67B5">
        <w:rPr>
          <w:rFonts w:ascii="Arial Narrow" w:hAnsi="Arial Narrow"/>
        </w:rPr>
        <w:t xml:space="preserve">, HSDPA, LTE,  obsługa technologii </w:t>
      </w:r>
      <w:proofErr w:type="spellStart"/>
      <w:r w:rsidR="00357365" w:rsidRPr="003F67B5">
        <w:rPr>
          <w:rFonts w:ascii="Arial Narrow" w:hAnsi="Arial Narrow"/>
        </w:rPr>
        <w:t>Bluetooth</w:t>
      </w:r>
      <w:proofErr w:type="spellEnd"/>
      <w:r w:rsidR="00357365" w:rsidRPr="003F67B5">
        <w:rPr>
          <w:rFonts w:ascii="Arial Narrow" w:hAnsi="Arial Narrow"/>
        </w:rPr>
        <w:t xml:space="preserve">, obsługa technologii </w:t>
      </w:r>
      <w:proofErr w:type="spellStart"/>
      <w:r w:rsidR="00357365" w:rsidRPr="003F67B5">
        <w:rPr>
          <w:rFonts w:ascii="Arial Narrow" w:hAnsi="Arial Narrow"/>
        </w:rPr>
        <w:t>WiFi</w:t>
      </w:r>
      <w:proofErr w:type="spellEnd"/>
      <w:r w:rsidR="00357365" w:rsidRPr="003F67B5">
        <w:rPr>
          <w:rFonts w:ascii="Arial Narrow" w:hAnsi="Arial Narrow"/>
        </w:rPr>
        <w:t xml:space="preserve">, GPS system operacyjny Android, aparat fotograficzny co najmniej </w:t>
      </w:r>
      <w:r w:rsidR="000573C9" w:rsidRPr="003F67B5">
        <w:rPr>
          <w:rFonts w:ascii="Arial Narrow" w:hAnsi="Arial Narrow"/>
        </w:rPr>
        <w:t>5</w:t>
      </w:r>
      <w:r w:rsidR="00357365" w:rsidRPr="003F67B5">
        <w:rPr>
          <w:rFonts w:ascii="Arial Narrow" w:hAnsi="Arial Narrow"/>
        </w:rPr>
        <w:t xml:space="preserve"> </w:t>
      </w:r>
      <w:proofErr w:type="spellStart"/>
      <w:r w:rsidR="00357365" w:rsidRPr="003F67B5">
        <w:rPr>
          <w:rFonts w:ascii="Arial Narrow" w:hAnsi="Arial Narrow"/>
        </w:rPr>
        <w:t>Mpix</w:t>
      </w:r>
      <w:proofErr w:type="spellEnd"/>
      <w:r w:rsidR="00357365" w:rsidRPr="003F67B5">
        <w:rPr>
          <w:rFonts w:ascii="Arial Narrow" w:hAnsi="Arial Narrow"/>
        </w:rPr>
        <w:t xml:space="preserve">. pamięć </w:t>
      </w:r>
      <w:r w:rsidR="000573C9" w:rsidRPr="003F67B5">
        <w:rPr>
          <w:rFonts w:ascii="Arial Narrow" w:hAnsi="Arial Narrow"/>
        </w:rPr>
        <w:t>8</w:t>
      </w:r>
      <w:r w:rsidR="00357365" w:rsidRPr="003F67B5">
        <w:rPr>
          <w:rFonts w:ascii="Arial Narrow" w:hAnsi="Arial Narrow"/>
        </w:rPr>
        <w:t>GB, obsługa konta email IMAP, POP3, ekran dotykowy –</w:t>
      </w:r>
      <w:r w:rsidR="000573C9" w:rsidRPr="003F67B5">
        <w:rPr>
          <w:rFonts w:ascii="Arial Narrow" w:hAnsi="Arial Narrow"/>
        </w:rPr>
        <w:t xml:space="preserve"> wyświetlacz  o przekątnej min.4</w:t>
      </w:r>
      <w:r w:rsidR="00357365" w:rsidRPr="003F67B5">
        <w:rPr>
          <w:rFonts w:ascii="Arial Narrow" w:hAnsi="Arial Narrow"/>
        </w:rPr>
        <w:t xml:space="preserve">” i rozdzielczości </w:t>
      </w:r>
      <w:r w:rsidR="000573C9" w:rsidRPr="003F67B5">
        <w:rPr>
          <w:rFonts w:ascii="Arial Narrow" w:hAnsi="Arial Narrow"/>
        </w:rPr>
        <w:t>800</w:t>
      </w:r>
      <w:r w:rsidR="00357365" w:rsidRPr="003F67B5">
        <w:rPr>
          <w:rFonts w:ascii="Arial Narrow" w:hAnsi="Arial Narrow"/>
        </w:rPr>
        <w:t>x</w:t>
      </w:r>
      <w:r w:rsidR="000573C9" w:rsidRPr="003F67B5">
        <w:rPr>
          <w:rFonts w:ascii="Arial Narrow" w:hAnsi="Arial Narrow"/>
        </w:rPr>
        <w:t>480</w:t>
      </w:r>
      <w:r w:rsidR="0057347E" w:rsidRPr="003F67B5">
        <w:rPr>
          <w:rFonts w:ascii="Arial Narrow" w:hAnsi="Arial Narrow"/>
        </w:rPr>
        <w:t>, matryca HD, procesor min.</w:t>
      </w:r>
      <w:r w:rsidR="000573C9" w:rsidRPr="003F67B5">
        <w:rPr>
          <w:rFonts w:ascii="Arial Narrow" w:hAnsi="Arial Narrow"/>
        </w:rPr>
        <w:t>1,2</w:t>
      </w:r>
      <w:r w:rsidR="00357365" w:rsidRPr="003F67B5">
        <w:rPr>
          <w:rFonts w:ascii="Arial Narrow" w:hAnsi="Arial Narrow"/>
        </w:rPr>
        <w:t xml:space="preserve"> GHz, </w:t>
      </w:r>
      <w:r w:rsidR="000573C9" w:rsidRPr="003F67B5">
        <w:rPr>
          <w:rFonts w:ascii="Arial Narrow" w:hAnsi="Arial Narrow"/>
        </w:rPr>
        <w:t>odporność na warunki zewnętrzne IP6</w:t>
      </w:r>
      <w:r w:rsidR="00C12AC7" w:rsidRPr="003F67B5">
        <w:rPr>
          <w:rFonts w:ascii="Arial Narrow" w:hAnsi="Arial Narrow"/>
        </w:rPr>
        <w:t>7</w:t>
      </w:r>
      <w:r w:rsidR="000573C9" w:rsidRPr="003F67B5">
        <w:rPr>
          <w:rFonts w:ascii="Arial Narrow" w:hAnsi="Arial Narrow"/>
        </w:rPr>
        <w:t>.</w:t>
      </w:r>
    </w:p>
    <w:p w:rsidR="001E3EF6" w:rsidRPr="003F67B5" w:rsidRDefault="00233893" w:rsidP="006D6A39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  <w:b/>
          <w:bCs/>
        </w:rPr>
        <w:t xml:space="preserve">26 </w:t>
      </w:r>
      <w:r w:rsidR="00027401" w:rsidRPr="003F67B5">
        <w:rPr>
          <w:rFonts w:ascii="Arial Narrow" w:hAnsi="Arial Narrow"/>
        </w:rPr>
        <w:t>zestawów</w:t>
      </w:r>
      <w:r w:rsidRPr="003F67B5">
        <w:rPr>
          <w:rFonts w:ascii="Arial Narrow" w:hAnsi="Arial Narrow"/>
        </w:rPr>
        <w:t xml:space="preserve"> określone jako typ3 obejmujące smartfon  wraz z akumulatorem, ładowarką oraz kablem USB umożliwiającym przesył danych do komputera z systemem Microsoft Windows 7 </w:t>
      </w:r>
      <w:r w:rsidR="00027401" w:rsidRPr="003F67B5">
        <w:rPr>
          <w:rFonts w:ascii="Arial Narrow" w:hAnsi="Arial Narrow"/>
        </w:rPr>
        <w:t>i</w:t>
      </w:r>
      <w:r w:rsidRPr="003F67B5">
        <w:rPr>
          <w:rFonts w:ascii="Arial Narrow" w:hAnsi="Arial Narrow"/>
        </w:rPr>
        <w:t xml:space="preserve"> nowszym, obsługa 2 kart SIM (dual sim) Telefon powinien pracować w zakresie częstotliwości GSM/EDGE 850, 900, 1800, 1900, transmisja danych GPRS, EDGE, HSDPA, LTE obsługa technologii </w:t>
      </w:r>
      <w:proofErr w:type="spellStart"/>
      <w:r w:rsidRPr="003F67B5">
        <w:rPr>
          <w:rFonts w:ascii="Arial Narrow" w:hAnsi="Arial Narrow"/>
        </w:rPr>
        <w:t>Bluetooth</w:t>
      </w:r>
      <w:proofErr w:type="spellEnd"/>
      <w:r w:rsidRPr="003F67B5">
        <w:rPr>
          <w:rFonts w:ascii="Arial Narrow" w:hAnsi="Arial Narrow"/>
        </w:rPr>
        <w:t xml:space="preserve">, obsługa technologii </w:t>
      </w:r>
      <w:proofErr w:type="spellStart"/>
      <w:r w:rsidRPr="003F67B5">
        <w:rPr>
          <w:rFonts w:ascii="Arial Narrow" w:hAnsi="Arial Narrow"/>
        </w:rPr>
        <w:t>WiFi</w:t>
      </w:r>
      <w:proofErr w:type="spellEnd"/>
      <w:r w:rsidRPr="003F67B5">
        <w:rPr>
          <w:rFonts w:ascii="Arial Narrow" w:hAnsi="Arial Narrow"/>
        </w:rPr>
        <w:t xml:space="preserve">, GPS system operacyjny Android, aparat fotograficzny co najmniej 20 </w:t>
      </w:r>
      <w:proofErr w:type="spellStart"/>
      <w:r w:rsidRPr="003F67B5">
        <w:rPr>
          <w:rFonts w:ascii="Arial Narrow" w:hAnsi="Arial Narrow"/>
        </w:rPr>
        <w:t>Mpix</w:t>
      </w:r>
      <w:proofErr w:type="spellEnd"/>
      <w:r w:rsidRPr="003F67B5">
        <w:rPr>
          <w:rFonts w:ascii="Arial Narrow" w:hAnsi="Arial Narrow"/>
        </w:rPr>
        <w:t>. pamięć 64GB, obsługa konta email IMAP, POP3, ekran dotykowy – wyświetlacz  o przekątnej min. 5,1” i rozdzielczości 1080x1920, procesor min.2,4 GHz,</w:t>
      </w:r>
      <w:r w:rsidR="00357365" w:rsidRPr="003F67B5">
        <w:rPr>
          <w:rFonts w:ascii="Arial Narrow" w:hAnsi="Arial Narrow"/>
        </w:rPr>
        <w:t xml:space="preserve"> </w:t>
      </w:r>
    </w:p>
    <w:p w:rsidR="00357365" w:rsidRPr="003F67B5" w:rsidRDefault="00357365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Dostarczone telefony i akcesoria mają być fabrycznie nowe, zapakowane w oryginale opakowania, w pełni sprawne i nie mogą nosić śladów użytkowania. </w:t>
      </w:r>
    </w:p>
    <w:p w:rsidR="00357365" w:rsidRPr="003F67B5" w:rsidRDefault="00357365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Zamawiający ustala minimalne terminy gwarancji dla poszczególnego sprzętu tj.:</w:t>
      </w:r>
    </w:p>
    <w:p w:rsidR="00357365" w:rsidRPr="003F67B5" w:rsidRDefault="00357365" w:rsidP="006D6A39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dla aparatów telefonicznych min. 24 miesiące;</w:t>
      </w:r>
    </w:p>
    <w:p w:rsidR="00357365" w:rsidRPr="003F67B5" w:rsidRDefault="00357365" w:rsidP="00357365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dla akcesoriów min. 12 miesięcy:</w:t>
      </w:r>
    </w:p>
    <w:p w:rsidR="00357365" w:rsidRPr="003F67B5" w:rsidRDefault="00357365" w:rsidP="00357365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dla akumulatorów min 6 miesięcy;</w:t>
      </w:r>
    </w:p>
    <w:p w:rsidR="00357365" w:rsidRPr="003F67B5" w:rsidRDefault="00357365" w:rsidP="00357365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dla nośników pamięci min. 90 dni;</w:t>
      </w:r>
    </w:p>
    <w:p w:rsidR="00357365" w:rsidRPr="003F67B5" w:rsidRDefault="00357365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lastRenderedPageBreak/>
        <w:t>Wykonawca zaoferuje takie modele aparatów telefonicznych, które zostały wprowadzone na rynek polski w nie wcześniej niż w 201</w:t>
      </w:r>
      <w:r w:rsidR="000459EA" w:rsidRPr="003F67B5">
        <w:rPr>
          <w:rFonts w:ascii="Arial Narrow" w:hAnsi="Arial Narrow"/>
        </w:rPr>
        <w:t>6</w:t>
      </w:r>
      <w:r w:rsidRPr="003F67B5">
        <w:rPr>
          <w:rFonts w:ascii="Arial Narrow" w:hAnsi="Arial Narrow"/>
        </w:rPr>
        <w:t xml:space="preserve"> r. za wyjątkiem telefonu typ1 gdzie dopuszcza się zaoferowanie starszych modeli. </w:t>
      </w:r>
    </w:p>
    <w:p w:rsidR="00357365" w:rsidRPr="003F67B5" w:rsidRDefault="00357365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W celu potwierdzenia, że oferowane telefony komórkowe odpowiadają wymaganiom określonym przez Zamawiającego do oferty należy załączyć wypełnioną i podpisaną Specyfikację techniczną oferowanego sprzętu, z której jednoznacznie musi wynikać jakie parametry posiadają oferowane aparaty telefony </w:t>
      </w:r>
    </w:p>
    <w:p w:rsidR="00357365" w:rsidRPr="003F67B5" w:rsidRDefault="00357365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Wykonawca na własny koszt dostarczy telefony do siedziby Zamawiającego najpóźniej 14 dni od dnia podpisania umowy. </w:t>
      </w:r>
    </w:p>
    <w:p w:rsidR="00357365" w:rsidRPr="003F67B5" w:rsidRDefault="00357365" w:rsidP="00357365">
      <w:pPr>
        <w:jc w:val="both"/>
        <w:rPr>
          <w:rFonts w:ascii="Arial Narrow" w:hAnsi="Arial Narrow"/>
        </w:rPr>
      </w:pPr>
    </w:p>
    <w:p w:rsidR="00C56342" w:rsidRPr="003F67B5" w:rsidRDefault="00C56342">
      <w:pPr>
        <w:rPr>
          <w:rFonts w:ascii="Arial Narrow" w:hAnsi="Arial Narrow"/>
        </w:rPr>
      </w:pPr>
    </w:p>
    <w:sectPr w:rsidR="00C56342" w:rsidRPr="003F67B5" w:rsidSect="00C5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460"/>
    <w:multiLevelType w:val="hybridMultilevel"/>
    <w:tmpl w:val="596E3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2189"/>
    <w:multiLevelType w:val="hybridMultilevel"/>
    <w:tmpl w:val="BD12F64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2653C9"/>
    <w:multiLevelType w:val="hybridMultilevel"/>
    <w:tmpl w:val="DBF28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12403"/>
    <w:multiLevelType w:val="hybridMultilevel"/>
    <w:tmpl w:val="E278C9A6"/>
    <w:lvl w:ilvl="0" w:tplc="5D0AB9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3428"/>
    <w:multiLevelType w:val="hybridMultilevel"/>
    <w:tmpl w:val="E586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D505E"/>
    <w:multiLevelType w:val="hybridMultilevel"/>
    <w:tmpl w:val="80747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F433C"/>
    <w:multiLevelType w:val="multilevel"/>
    <w:tmpl w:val="58E0FCC0"/>
    <w:lvl w:ilvl="0">
      <w:start w:val="6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066C2B"/>
    <w:multiLevelType w:val="hybridMultilevel"/>
    <w:tmpl w:val="3B60215E"/>
    <w:lvl w:ilvl="0" w:tplc="5F104FCE">
      <w:start w:val="1"/>
      <w:numFmt w:val="lowerLetter"/>
      <w:lvlText w:val="%1)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CA2DF8"/>
    <w:multiLevelType w:val="hybridMultilevel"/>
    <w:tmpl w:val="8AE0527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65069"/>
    <w:multiLevelType w:val="hybridMultilevel"/>
    <w:tmpl w:val="2788197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2487DF6"/>
    <w:multiLevelType w:val="hybridMultilevel"/>
    <w:tmpl w:val="40E88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60E69"/>
    <w:multiLevelType w:val="hybridMultilevel"/>
    <w:tmpl w:val="5E10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B5549"/>
    <w:multiLevelType w:val="hybridMultilevel"/>
    <w:tmpl w:val="D28E346C"/>
    <w:lvl w:ilvl="0" w:tplc="71AAF0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26F4B"/>
    <w:multiLevelType w:val="hybridMultilevel"/>
    <w:tmpl w:val="4DC63908"/>
    <w:lvl w:ilvl="0" w:tplc="734CB86E">
      <w:start w:val="1"/>
      <w:numFmt w:val="upperRoman"/>
      <w:lvlText w:val="%1)"/>
      <w:lvlJc w:val="left"/>
      <w:pPr>
        <w:ind w:left="1069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F0515C"/>
    <w:multiLevelType w:val="hybridMultilevel"/>
    <w:tmpl w:val="25B29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F0C92"/>
    <w:multiLevelType w:val="hybridMultilevel"/>
    <w:tmpl w:val="E9AABA0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4CC3593"/>
    <w:multiLevelType w:val="hybridMultilevel"/>
    <w:tmpl w:val="AB124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B4FB7"/>
    <w:multiLevelType w:val="hybridMultilevel"/>
    <w:tmpl w:val="E7789938"/>
    <w:lvl w:ilvl="0" w:tplc="AF281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C80E97"/>
    <w:multiLevelType w:val="hybridMultilevel"/>
    <w:tmpl w:val="D6CE36F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1D1F8E"/>
    <w:multiLevelType w:val="hybridMultilevel"/>
    <w:tmpl w:val="CC463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235A68"/>
    <w:multiLevelType w:val="hybridMultilevel"/>
    <w:tmpl w:val="1232623A"/>
    <w:lvl w:ilvl="0" w:tplc="E946E97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2"/>
  </w:num>
  <w:num w:numId="5">
    <w:abstractNumId w:val="19"/>
  </w:num>
  <w:num w:numId="6">
    <w:abstractNumId w:val="20"/>
  </w:num>
  <w:num w:numId="7">
    <w:abstractNumId w:val="16"/>
  </w:num>
  <w:num w:numId="8">
    <w:abstractNumId w:val="18"/>
  </w:num>
  <w:num w:numId="9">
    <w:abstractNumId w:val="2"/>
  </w:num>
  <w:num w:numId="10">
    <w:abstractNumId w:val="9"/>
  </w:num>
  <w:num w:numId="11">
    <w:abstractNumId w:val="14"/>
  </w:num>
  <w:num w:numId="12">
    <w:abstractNumId w:val="7"/>
  </w:num>
  <w:num w:numId="13">
    <w:abstractNumId w:val="1"/>
  </w:num>
  <w:num w:numId="14">
    <w:abstractNumId w:val="5"/>
  </w:num>
  <w:num w:numId="15">
    <w:abstractNumId w:val="8"/>
  </w:num>
  <w:num w:numId="16">
    <w:abstractNumId w:val="13"/>
  </w:num>
  <w:num w:numId="17">
    <w:abstractNumId w:val="10"/>
  </w:num>
  <w:num w:numId="18">
    <w:abstractNumId w:val="11"/>
  </w:num>
  <w:num w:numId="19">
    <w:abstractNumId w:val="4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41EEA"/>
    <w:rsid w:val="00027401"/>
    <w:rsid w:val="000459EA"/>
    <w:rsid w:val="000573C9"/>
    <w:rsid w:val="00090B91"/>
    <w:rsid w:val="000F0BD0"/>
    <w:rsid w:val="000F4646"/>
    <w:rsid w:val="00111725"/>
    <w:rsid w:val="001965DB"/>
    <w:rsid w:val="001C3660"/>
    <w:rsid w:val="001E3EF6"/>
    <w:rsid w:val="0023320A"/>
    <w:rsid w:val="00233893"/>
    <w:rsid w:val="0025077C"/>
    <w:rsid w:val="002624B7"/>
    <w:rsid w:val="0030135E"/>
    <w:rsid w:val="00305757"/>
    <w:rsid w:val="003363AD"/>
    <w:rsid w:val="00357365"/>
    <w:rsid w:val="003605BA"/>
    <w:rsid w:val="003809FC"/>
    <w:rsid w:val="0039417E"/>
    <w:rsid w:val="00397EB1"/>
    <w:rsid w:val="003C1F97"/>
    <w:rsid w:val="003C68A7"/>
    <w:rsid w:val="003E07B0"/>
    <w:rsid w:val="003F67B5"/>
    <w:rsid w:val="004B1871"/>
    <w:rsid w:val="0053063C"/>
    <w:rsid w:val="0057347E"/>
    <w:rsid w:val="0059264B"/>
    <w:rsid w:val="005E4D70"/>
    <w:rsid w:val="00656F57"/>
    <w:rsid w:val="00665258"/>
    <w:rsid w:val="006D536B"/>
    <w:rsid w:val="006D6A39"/>
    <w:rsid w:val="00712933"/>
    <w:rsid w:val="0072475A"/>
    <w:rsid w:val="00727F51"/>
    <w:rsid w:val="0076112E"/>
    <w:rsid w:val="00764D66"/>
    <w:rsid w:val="007678BC"/>
    <w:rsid w:val="007D3F3A"/>
    <w:rsid w:val="007E4A98"/>
    <w:rsid w:val="00820236"/>
    <w:rsid w:val="00850525"/>
    <w:rsid w:val="008762E5"/>
    <w:rsid w:val="008A7A3C"/>
    <w:rsid w:val="0090152D"/>
    <w:rsid w:val="00903298"/>
    <w:rsid w:val="00932689"/>
    <w:rsid w:val="009C0847"/>
    <w:rsid w:val="009D6750"/>
    <w:rsid w:val="009F4190"/>
    <w:rsid w:val="00A01495"/>
    <w:rsid w:val="00A04CBC"/>
    <w:rsid w:val="00A24D77"/>
    <w:rsid w:val="00A51A59"/>
    <w:rsid w:val="00A95447"/>
    <w:rsid w:val="00AF757B"/>
    <w:rsid w:val="00B05FBE"/>
    <w:rsid w:val="00B10EF5"/>
    <w:rsid w:val="00B26719"/>
    <w:rsid w:val="00B30106"/>
    <w:rsid w:val="00B86197"/>
    <w:rsid w:val="00B8771B"/>
    <w:rsid w:val="00BD5C05"/>
    <w:rsid w:val="00BF6A02"/>
    <w:rsid w:val="00C03560"/>
    <w:rsid w:val="00C111C7"/>
    <w:rsid w:val="00C12AC7"/>
    <w:rsid w:val="00C44E6F"/>
    <w:rsid w:val="00C56342"/>
    <w:rsid w:val="00C9648D"/>
    <w:rsid w:val="00D563B0"/>
    <w:rsid w:val="00D61077"/>
    <w:rsid w:val="00D93330"/>
    <w:rsid w:val="00DC1217"/>
    <w:rsid w:val="00DC70EE"/>
    <w:rsid w:val="00DF349E"/>
    <w:rsid w:val="00E12558"/>
    <w:rsid w:val="00E41EEA"/>
    <w:rsid w:val="00EB31FB"/>
    <w:rsid w:val="00F12E80"/>
    <w:rsid w:val="00F46943"/>
    <w:rsid w:val="00F52AFF"/>
    <w:rsid w:val="00F64610"/>
    <w:rsid w:val="00FD1757"/>
    <w:rsid w:val="00FE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2881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Marta Jurewicz</cp:lastModifiedBy>
  <cp:revision>7</cp:revision>
  <cp:lastPrinted>2017-05-08T13:09:00Z</cp:lastPrinted>
  <dcterms:created xsi:type="dcterms:W3CDTF">2017-05-22T10:36:00Z</dcterms:created>
  <dcterms:modified xsi:type="dcterms:W3CDTF">2017-05-23T05:43:00Z</dcterms:modified>
</cp:coreProperties>
</file>