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76" w:rsidRPr="003E05F8" w:rsidRDefault="00575FB7">
      <w:pPr>
        <w:pStyle w:val="Style3"/>
        <w:widowControl/>
        <w:spacing w:line="360" w:lineRule="auto"/>
        <w:jc w:val="right"/>
        <w:rPr>
          <w:rStyle w:val="FontStyle42"/>
          <w:rFonts w:ascii="Tahoma" w:hAnsi="Tahoma" w:cs="Tahoma"/>
          <w:i w:val="0"/>
          <w:color w:val="auto"/>
          <w:sz w:val="22"/>
          <w:szCs w:val="22"/>
        </w:rPr>
      </w:pPr>
      <w:r w:rsidRPr="003E05F8">
        <w:rPr>
          <w:rStyle w:val="FontStyle42"/>
          <w:rFonts w:ascii="Tahoma" w:hAnsi="Tahoma" w:cs="Tahoma"/>
          <w:i w:val="0"/>
          <w:color w:val="auto"/>
          <w:sz w:val="22"/>
          <w:szCs w:val="22"/>
        </w:rPr>
        <w:t xml:space="preserve">Załącznik nr </w:t>
      </w:r>
      <w:r w:rsidR="001D6DF7">
        <w:rPr>
          <w:rStyle w:val="FontStyle42"/>
          <w:rFonts w:ascii="Tahoma" w:hAnsi="Tahoma" w:cs="Tahoma"/>
          <w:i w:val="0"/>
          <w:color w:val="auto"/>
          <w:sz w:val="22"/>
          <w:szCs w:val="22"/>
          <w:u w:val="single"/>
        </w:rPr>
        <w:t>3</w:t>
      </w:r>
      <w:bookmarkStart w:id="0" w:name="_GoBack"/>
      <w:bookmarkEnd w:id="0"/>
      <w:r w:rsidRPr="003E05F8">
        <w:rPr>
          <w:rStyle w:val="FontStyle42"/>
          <w:rFonts w:ascii="Tahoma" w:hAnsi="Tahoma" w:cs="Tahoma"/>
          <w:i w:val="0"/>
          <w:color w:val="auto"/>
          <w:sz w:val="22"/>
          <w:szCs w:val="22"/>
        </w:rPr>
        <w:t xml:space="preserve"> do zapytanie ofertowego </w:t>
      </w: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0D7ADD">
      <w:pPr>
        <w:pStyle w:val="Style3"/>
        <w:widowControl/>
        <w:spacing w:line="360" w:lineRule="auto"/>
        <w:jc w:val="center"/>
        <w:rPr>
          <w:rStyle w:val="FontStyle42"/>
          <w:rFonts w:ascii="Tahoma" w:hAnsi="Tahoma" w:cs="Tahoma"/>
          <w:i w:val="0"/>
          <w:sz w:val="40"/>
          <w:szCs w:val="40"/>
        </w:rPr>
      </w:pPr>
      <w:r>
        <w:rPr>
          <w:rStyle w:val="FontStyle42"/>
          <w:rFonts w:ascii="Tahoma" w:hAnsi="Tahoma" w:cs="Tahoma"/>
          <w:i w:val="0"/>
          <w:sz w:val="40"/>
          <w:szCs w:val="40"/>
        </w:rPr>
        <w:t>Szczegółowy opis przedmiotu zamówienia</w:t>
      </w:r>
      <w:r>
        <w:br w:type="page"/>
      </w:r>
    </w:p>
    <w:p w:rsidR="002D3676" w:rsidRDefault="000D7ADD">
      <w:pPr>
        <w:spacing w:before="0"/>
        <w:jc w:val="left"/>
        <w:rPr>
          <w:rStyle w:val="FontStyle42"/>
          <w:rFonts w:ascii="Tahoma" w:hAnsi="Tahoma" w:cs="Tahoma"/>
          <w:i w:val="0"/>
          <w:sz w:val="22"/>
          <w:szCs w:val="22"/>
        </w:rPr>
      </w:pPr>
      <w:r>
        <w:rPr>
          <w:rStyle w:val="FontStyle42"/>
          <w:rFonts w:ascii="Tahoma" w:hAnsi="Tahoma" w:cs="Tahoma"/>
          <w:i w:val="0"/>
          <w:sz w:val="22"/>
          <w:szCs w:val="22"/>
        </w:rPr>
        <w:lastRenderedPageBreak/>
        <w:t xml:space="preserve"> </w:t>
      </w:r>
    </w:p>
    <w:bookmarkStart w:id="1" w:name="_Toc487459535" w:displacedByCustomXml="next"/>
    <w:sdt>
      <w:sdtPr>
        <w:rPr>
          <w:rFonts w:ascii="Verdana" w:eastAsia="Times New Roman" w:hAnsi="Verdana" w:cs="Verdana"/>
          <w:b w:val="0"/>
          <w:bCs w:val="0"/>
          <w:color w:val="auto"/>
          <w:sz w:val="18"/>
          <w:szCs w:val="18"/>
        </w:rPr>
        <w:id w:val="1725441257"/>
        <w:docPartObj>
          <w:docPartGallery w:val="Table of Contents"/>
          <w:docPartUnique/>
        </w:docPartObj>
      </w:sdtPr>
      <w:sdtEndPr/>
      <w:sdtContent>
        <w:p w:rsidR="002D3676" w:rsidRDefault="000D7ADD">
          <w:pPr>
            <w:pStyle w:val="Nagwekspisutreci"/>
          </w:pPr>
          <w:r>
            <w:rPr>
              <w:rFonts w:ascii="Tahoma" w:hAnsi="Tahoma" w:cs="Tahoma"/>
            </w:rPr>
            <w:t>Spis treści</w:t>
          </w:r>
          <w:bookmarkEnd w:id="1"/>
        </w:p>
        <w:p w:rsidR="006B769C" w:rsidRDefault="000D7ADD">
          <w:pPr>
            <w:pStyle w:val="Spistreci1"/>
            <w:tabs>
              <w:tab w:val="right" w:leader="dot" w:pos="9062"/>
            </w:tabs>
            <w:rPr>
              <w:rFonts w:eastAsiaTheme="minorEastAsia" w:cstheme="minorBidi"/>
              <w:b w:val="0"/>
              <w:caps w:val="0"/>
              <w:noProof/>
            </w:rPr>
          </w:pPr>
          <w:r>
            <w:fldChar w:fldCharType="begin"/>
          </w:r>
          <w:r>
            <w:instrText>TOC \z \o "1-3" \u \h</w:instrText>
          </w:r>
          <w:r>
            <w:fldChar w:fldCharType="separate"/>
          </w:r>
          <w:hyperlink w:anchor="_Toc487459535" w:history="1">
            <w:r w:rsidR="006B769C" w:rsidRPr="00BD3948">
              <w:rPr>
                <w:rStyle w:val="Hipercze"/>
                <w:rFonts w:ascii="Tahoma" w:hAnsi="Tahoma" w:cs="Tahoma"/>
                <w:noProof/>
              </w:rPr>
              <w:t>Spis treści</w:t>
            </w:r>
            <w:r w:rsidR="006B769C">
              <w:rPr>
                <w:noProof/>
                <w:webHidden/>
              </w:rPr>
              <w:tab/>
            </w:r>
            <w:r w:rsidR="006B769C">
              <w:rPr>
                <w:noProof/>
                <w:webHidden/>
              </w:rPr>
              <w:fldChar w:fldCharType="begin"/>
            </w:r>
            <w:r w:rsidR="006B769C">
              <w:rPr>
                <w:noProof/>
                <w:webHidden/>
              </w:rPr>
              <w:instrText xml:space="preserve"> PAGEREF _Toc487459535 \h </w:instrText>
            </w:r>
            <w:r w:rsidR="006B769C">
              <w:rPr>
                <w:noProof/>
                <w:webHidden/>
              </w:rPr>
            </w:r>
            <w:r w:rsidR="006B769C">
              <w:rPr>
                <w:noProof/>
                <w:webHidden/>
              </w:rPr>
              <w:fldChar w:fldCharType="separate"/>
            </w:r>
            <w:r w:rsidR="006B769C">
              <w:rPr>
                <w:noProof/>
                <w:webHidden/>
              </w:rPr>
              <w:t>2</w:t>
            </w:r>
            <w:r w:rsidR="006B769C">
              <w:rPr>
                <w:noProof/>
                <w:webHidden/>
              </w:rPr>
              <w:fldChar w:fldCharType="end"/>
            </w:r>
          </w:hyperlink>
        </w:p>
        <w:p w:rsidR="006B769C" w:rsidRDefault="00CA2D5E">
          <w:pPr>
            <w:pStyle w:val="Spistreci1"/>
            <w:tabs>
              <w:tab w:val="left" w:pos="540"/>
              <w:tab w:val="right" w:leader="dot" w:pos="9062"/>
            </w:tabs>
            <w:rPr>
              <w:rFonts w:eastAsiaTheme="minorEastAsia" w:cstheme="minorBidi"/>
              <w:b w:val="0"/>
              <w:caps w:val="0"/>
              <w:noProof/>
            </w:rPr>
          </w:pPr>
          <w:hyperlink w:anchor="_Toc487459536" w:history="1">
            <w:r w:rsidR="006B769C" w:rsidRPr="00BD3948">
              <w:rPr>
                <w:rStyle w:val="Hipercze"/>
                <w:rFonts w:ascii="Tahoma" w:hAnsi="Tahoma" w:cs="Tahoma"/>
                <w:noProof/>
              </w:rPr>
              <w:t>1.</w:t>
            </w:r>
            <w:r w:rsidR="006B769C">
              <w:rPr>
                <w:rFonts w:eastAsiaTheme="minorEastAsia" w:cstheme="minorBidi"/>
                <w:b w:val="0"/>
                <w:caps w:val="0"/>
                <w:noProof/>
              </w:rPr>
              <w:tab/>
            </w:r>
            <w:r w:rsidR="006B769C" w:rsidRPr="00BD3948">
              <w:rPr>
                <w:rStyle w:val="Hipercze"/>
                <w:rFonts w:ascii="Tahoma" w:hAnsi="Tahoma" w:cs="Tahoma"/>
                <w:noProof/>
              </w:rPr>
              <w:t>Informacje ogólne</w:t>
            </w:r>
            <w:r w:rsidR="006B769C">
              <w:rPr>
                <w:noProof/>
                <w:webHidden/>
              </w:rPr>
              <w:tab/>
            </w:r>
            <w:r w:rsidR="006B769C">
              <w:rPr>
                <w:noProof/>
                <w:webHidden/>
              </w:rPr>
              <w:fldChar w:fldCharType="begin"/>
            </w:r>
            <w:r w:rsidR="006B769C">
              <w:rPr>
                <w:noProof/>
                <w:webHidden/>
              </w:rPr>
              <w:instrText xml:space="preserve"> PAGEREF _Toc487459536 \h </w:instrText>
            </w:r>
            <w:r w:rsidR="006B769C">
              <w:rPr>
                <w:noProof/>
                <w:webHidden/>
              </w:rPr>
            </w:r>
            <w:r w:rsidR="006B769C">
              <w:rPr>
                <w:noProof/>
                <w:webHidden/>
              </w:rPr>
              <w:fldChar w:fldCharType="separate"/>
            </w:r>
            <w:r w:rsidR="006B769C">
              <w:rPr>
                <w:noProof/>
                <w:webHidden/>
              </w:rPr>
              <w:t>3</w:t>
            </w:r>
            <w:r w:rsidR="006B769C">
              <w:rPr>
                <w:noProof/>
                <w:webHidden/>
              </w:rPr>
              <w:fldChar w:fldCharType="end"/>
            </w:r>
          </w:hyperlink>
        </w:p>
        <w:p w:rsidR="006B769C" w:rsidRDefault="00CA2D5E">
          <w:pPr>
            <w:pStyle w:val="Spistreci1"/>
            <w:tabs>
              <w:tab w:val="left" w:pos="540"/>
              <w:tab w:val="right" w:leader="dot" w:pos="9062"/>
            </w:tabs>
            <w:rPr>
              <w:rFonts w:eastAsiaTheme="minorEastAsia" w:cstheme="minorBidi"/>
              <w:b w:val="0"/>
              <w:caps w:val="0"/>
              <w:noProof/>
            </w:rPr>
          </w:pPr>
          <w:hyperlink w:anchor="_Toc487459537" w:history="1">
            <w:r w:rsidR="006B769C" w:rsidRPr="00BD3948">
              <w:rPr>
                <w:rStyle w:val="Hipercze"/>
                <w:rFonts w:ascii="Tahoma" w:hAnsi="Tahoma" w:cs="Tahoma"/>
                <w:noProof/>
              </w:rPr>
              <w:t>2.</w:t>
            </w:r>
            <w:r w:rsidR="006B769C">
              <w:rPr>
                <w:rFonts w:eastAsiaTheme="minorEastAsia" w:cstheme="minorBidi"/>
                <w:b w:val="0"/>
                <w:caps w:val="0"/>
                <w:noProof/>
              </w:rPr>
              <w:tab/>
            </w:r>
            <w:r w:rsidR="006B769C" w:rsidRPr="00BD3948">
              <w:rPr>
                <w:rStyle w:val="Hipercze"/>
                <w:rFonts w:ascii="Tahoma" w:hAnsi="Tahoma" w:cs="Tahoma"/>
                <w:noProof/>
              </w:rPr>
              <w:t>ZADANIE 2 - e-Urząd/eBOI</w:t>
            </w:r>
            <w:r w:rsidR="006B769C">
              <w:rPr>
                <w:noProof/>
                <w:webHidden/>
              </w:rPr>
              <w:tab/>
            </w:r>
            <w:r w:rsidR="006B769C">
              <w:rPr>
                <w:noProof/>
                <w:webHidden/>
              </w:rPr>
              <w:fldChar w:fldCharType="begin"/>
            </w:r>
            <w:r w:rsidR="006B769C">
              <w:rPr>
                <w:noProof/>
                <w:webHidden/>
              </w:rPr>
              <w:instrText xml:space="preserve"> PAGEREF _Toc487459537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38" w:history="1">
            <w:r w:rsidR="006B769C" w:rsidRPr="00BD3948">
              <w:rPr>
                <w:rStyle w:val="Hipercze"/>
                <w:rFonts w:ascii="Tahoma" w:hAnsi="Tahoma" w:cs="Tahoma"/>
                <w:noProof/>
              </w:rPr>
              <w:t>2.1 Ogólne wymagania</w:t>
            </w:r>
            <w:r w:rsidR="006B769C">
              <w:rPr>
                <w:noProof/>
                <w:webHidden/>
              </w:rPr>
              <w:tab/>
            </w:r>
            <w:r w:rsidR="006B769C">
              <w:rPr>
                <w:noProof/>
                <w:webHidden/>
              </w:rPr>
              <w:fldChar w:fldCharType="begin"/>
            </w:r>
            <w:r w:rsidR="006B769C">
              <w:rPr>
                <w:noProof/>
                <w:webHidden/>
              </w:rPr>
              <w:instrText xml:space="preserve"> PAGEREF _Toc487459538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39" w:history="1">
            <w:r w:rsidR="006B769C" w:rsidRPr="00BD3948">
              <w:rPr>
                <w:rStyle w:val="Hipercze"/>
                <w:rFonts w:ascii="Tahoma" w:hAnsi="Tahoma" w:cs="Tahoma"/>
                <w:noProof/>
              </w:rPr>
              <w:t>2.1.1 Łatwość pracy z systemem</w:t>
            </w:r>
            <w:r w:rsidR="006B769C">
              <w:rPr>
                <w:noProof/>
                <w:webHidden/>
              </w:rPr>
              <w:tab/>
            </w:r>
            <w:r w:rsidR="006B769C">
              <w:rPr>
                <w:noProof/>
                <w:webHidden/>
              </w:rPr>
              <w:fldChar w:fldCharType="begin"/>
            </w:r>
            <w:r w:rsidR="006B769C">
              <w:rPr>
                <w:noProof/>
                <w:webHidden/>
              </w:rPr>
              <w:instrText xml:space="preserve"> PAGEREF _Toc487459539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40" w:history="1">
            <w:r w:rsidR="006B769C" w:rsidRPr="00BD3948">
              <w:rPr>
                <w:rStyle w:val="Hipercze"/>
                <w:rFonts w:ascii="Tahoma" w:hAnsi="Tahoma" w:cs="Tahoma"/>
                <w:noProof/>
              </w:rPr>
              <w:t>2.1.2 Bezpieczeństwo</w:t>
            </w:r>
            <w:r w:rsidR="006B769C">
              <w:rPr>
                <w:noProof/>
                <w:webHidden/>
              </w:rPr>
              <w:tab/>
            </w:r>
            <w:r w:rsidR="006B769C">
              <w:rPr>
                <w:noProof/>
                <w:webHidden/>
              </w:rPr>
              <w:fldChar w:fldCharType="begin"/>
            </w:r>
            <w:r w:rsidR="006B769C">
              <w:rPr>
                <w:noProof/>
                <w:webHidden/>
              </w:rPr>
              <w:instrText xml:space="preserve"> PAGEREF _Toc487459540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41" w:history="1">
            <w:r w:rsidR="006B769C" w:rsidRPr="00BD3948">
              <w:rPr>
                <w:rStyle w:val="Hipercze"/>
                <w:rFonts w:ascii="Tahoma" w:hAnsi="Tahoma" w:cs="Tahoma"/>
                <w:noProof/>
              </w:rPr>
              <w:t>2.1.3 Licencjonowanie</w:t>
            </w:r>
            <w:r w:rsidR="006B769C">
              <w:rPr>
                <w:noProof/>
                <w:webHidden/>
              </w:rPr>
              <w:tab/>
            </w:r>
            <w:r w:rsidR="006B769C">
              <w:rPr>
                <w:noProof/>
                <w:webHidden/>
              </w:rPr>
              <w:fldChar w:fldCharType="begin"/>
            </w:r>
            <w:r w:rsidR="006B769C">
              <w:rPr>
                <w:noProof/>
                <w:webHidden/>
              </w:rPr>
              <w:instrText xml:space="preserve"> PAGEREF _Toc487459541 \h </w:instrText>
            </w:r>
            <w:r w:rsidR="006B769C">
              <w:rPr>
                <w:noProof/>
                <w:webHidden/>
              </w:rPr>
            </w:r>
            <w:r w:rsidR="006B769C">
              <w:rPr>
                <w:noProof/>
                <w:webHidden/>
              </w:rPr>
              <w:fldChar w:fldCharType="separate"/>
            </w:r>
            <w:r w:rsidR="006B769C">
              <w:rPr>
                <w:noProof/>
                <w:webHidden/>
              </w:rPr>
              <w:t>4</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42" w:history="1">
            <w:r w:rsidR="006B769C" w:rsidRPr="00BD3948">
              <w:rPr>
                <w:rStyle w:val="Hipercze"/>
                <w:rFonts w:ascii="Tahoma" w:hAnsi="Tahoma" w:cs="Tahoma"/>
                <w:noProof/>
              </w:rPr>
              <w:t>2.2 Wymagania funkcjonalne</w:t>
            </w:r>
            <w:r w:rsidR="006B769C">
              <w:rPr>
                <w:noProof/>
                <w:webHidden/>
              </w:rPr>
              <w:tab/>
            </w:r>
            <w:r w:rsidR="006B769C">
              <w:rPr>
                <w:noProof/>
                <w:webHidden/>
              </w:rPr>
              <w:fldChar w:fldCharType="begin"/>
            </w:r>
            <w:r w:rsidR="006B769C">
              <w:rPr>
                <w:noProof/>
                <w:webHidden/>
              </w:rPr>
              <w:instrText xml:space="preserve"> PAGEREF _Toc487459542 \h </w:instrText>
            </w:r>
            <w:r w:rsidR="006B769C">
              <w:rPr>
                <w:noProof/>
                <w:webHidden/>
              </w:rPr>
            </w:r>
            <w:r w:rsidR="006B769C">
              <w:rPr>
                <w:noProof/>
                <w:webHidden/>
              </w:rPr>
              <w:fldChar w:fldCharType="separate"/>
            </w:r>
            <w:r w:rsidR="006B769C">
              <w:rPr>
                <w:noProof/>
                <w:webHidden/>
              </w:rPr>
              <w:t>5</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43" w:history="1">
            <w:r w:rsidR="006B769C" w:rsidRPr="00BD3948">
              <w:rPr>
                <w:rStyle w:val="Hipercze"/>
                <w:rFonts w:ascii="Tahoma" w:hAnsi="Tahoma" w:cs="Tahoma"/>
                <w:noProof/>
              </w:rPr>
              <w:t>2.2.1 Zintegrowany system e-urząd</w:t>
            </w:r>
            <w:r w:rsidR="006B769C">
              <w:rPr>
                <w:noProof/>
                <w:webHidden/>
              </w:rPr>
              <w:tab/>
            </w:r>
            <w:r w:rsidR="006B769C">
              <w:rPr>
                <w:noProof/>
                <w:webHidden/>
              </w:rPr>
              <w:fldChar w:fldCharType="begin"/>
            </w:r>
            <w:r w:rsidR="006B769C">
              <w:rPr>
                <w:noProof/>
                <w:webHidden/>
              </w:rPr>
              <w:instrText xml:space="preserve"> PAGEREF _Toc487459543 \h </w:instrText>
            </w:r>
            <w:r w:rsidR="006B769C">
              <w:rPr>
                <w:noProof/>
                <w:webHidden/>
              </w:rPr>
            </w:r>
            <w:r w:rsidR="006B769C">
              <w:rPr>
                <w:noProof/>
                <w:webHidden/>
              </w:rPr>
              <w:fldChar w:fldCharType="separate"/>
            </w:r>
            <w:r w:rsidR="006B769C">
              <w:rPr>
                <w:noProof/>
                <w:webHidden/>
              </w:rPr>
              <w:t>5</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44" w:history="1">
            <w:r w:rsidR="006B769C" w:rsidRPr="00BD3948">
              <w:rPr>
                <w:rStyle w:val="Hipercze"/>
                <w:rFonts w:ascii="Tahoma" w:hAnsi="Tahoma" w:cs="Tahoma"/>
                <w:noProof/>
              </w:rPr>
              <w:t>2.2.2 E-Płatności</w:t>
            </w:r>
            <w:r w:rsidR="006B769C">
              <w:rPr>
                <w:noProof/>
                <w:webHidden/>
              </w:rPr>
              <w:tab/>
            </w:r>
            <w:r w:rsidR="006B769C">
              <w:rPr>
                <w:noProof/>
                <w:webHidden/>
              </w:rPr>
              <w:fldChar w:fldCharType="begin"/>
            </w:r>
            <w:r w:rsidR="006B769C">
              <w:rPr>
                <w:noProof/>
                <w:webHidden/>
              </w:rPr>
              <w:instrText xml:space="preserve"> PAGEREF _Toc487459544 \h </w:instrText>
            </w:r>
            <w:r w:rsidR="006B769C">
              <w:rPr>
                <w:noProof/>
                <w:webHidden/>
              </w:rPr>
            </w:r>
            <w:r w:rsidR="006B769C">
              <w:rPr>
                <w:noProof/>
                <w:webHidden/>
              </w:rPr>
              <w:fldChar w:fldCharType="separate"/>
            </w:r>
            <w:r w:rsidR="006B769C">
              <w:rPr>
                <w:noProof/>
                <w:webHidden/>
              </w:rPr>
              <w:t>6</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45" w:history="1">
            <w:r w:rsidR="006B769C" w:rsidRPr="00BD3948">
              <w:rPr>
                <w:rStyle w:val="Hipercze"/>
                <w:rFonts w:ascii="Tahoma" w:hAnsi="Tahoma" w:cs="Tahoma"/>
                <w:noProof/>
              </w:rPr>
              <w:t>2.2.3 System Autoryzacji i Rozliczeń (SAiR)</w:t>
            </w:r>
            <w:r w:rsidR="006B769C">
              <w:rPr>
                <w:noProof/>
                <w:webHidden/>
              </w:rPr>
              <w:tab/>
            </w:r>
            <w:r w:rsidR="006B769C">
              <w:rPr>
                <w:noProof/>
                <w:webHidden/>
              </w:rPr>
              <w:fldChar w:fldCharType="begin"/>
            </w:r>
            <w:r w:rsidR="006B769C">
              <w:rPr>
                <w:noProof/>
                <w:webHidden/>
              </w:rPr>
              <w:instrText xml:space="preserve"> PAGEREF _Toc487459545 \h </w:instrText>
            </w:r>
            <w:r w:rsidR="006B769C">
              <w:rPr>
                <w:noProof/>
                <w:webHidden/>
              </w:rPr>
            </w:r>
            <w:r w:rsidR="006B769C">
              <w:rPr>
                <w:noProof/>
                <w:webHidden/>
              </w:rPr>
              <w:fldChar w:fldCharType="separate"/>
            </w:r>
            <w:r w:rsidR="006B769C">
              <w:rPr>
                <w:noProof/>
                <w:webHidden/>
              </w:rPr>
              <w:t>6</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46" w:history="1">
            <w:r w:rsidR="006B769C" w:rsidRPr="00BD3948">
              <w:rPr>
                <w:rStyle w:val="Hipercze"/>
                <w:rFonts w:ascii="Tahoma" w:hAnsi="Tahoma" w:cs="Tahoma"/>
                <w:noProof/>
              </w:rPr>
              <w:t>2.2.4 e-Sprawy</w:t>
            </w:r>
            <w:r w:rsidR="006B769C">
              <w:rPr>
                <w:noProof/>
                <w:webHidden/>
              </w:rPr>
              <w:tab/>
            </w:r>
            <w:r w:rsidR="006B769C">
              <w:rPr>
                <w:noProof/>
                <w:webHidden/>
              </w:rPr>
              <w:fldChar w:fldCharType="begin"/>
            </w:r>
            <w:r w:rsidR="006B769C">
              <w:rPr>
                <w:noProof/>
                <w:webHidden/>
              </w:rPr>
              <w:instrText xml:space="preserve"> PAGEREF _Toc487459546 \h </w:instrText>
            </w:r>
            <w:r w:rsidR="006B769C">
              <w:rPr>
                <w:noProof/>
                <w:webHidden/>
              </w:rPr>
            </w:r>
            <w:r w:rsidR="006B769C">
              <w:rPr>
                <w:noProof/>
                <w:webHidden/>
              </w:rPr>
              <w:fldChar w:fldCharType="separate"/>
            </w:r>
            <w:r w:rsidR="006B769C">
              <w:rPr>
                <w:noProof/>
                <w:webHidden/>
              </w:rPr>
              <w:t>7</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47" w:history="1">
            <w:r w:rsidR="006B769C" w:rsidRPr="00BD3948">
              <w:rPr>
                <w:rStyle w:val="Hipercze"/>
                <w:rFonts w:ascii="Tahoma" w:hAnsi="Tahoma" w:cs="Tahoma"/>
                <w:noProof/>
              </w:rPr>
              <w:t>2.2.5 Elektroniczne Zarządzanie Dokumentacją (EZD)</w:t>
            </w:r>
            <w:r w:rsidR="006B769C">
              <w:rPr>
                <w:noProof/>
                <w:webHidden/>
              </w:rPr>
              <w:tab/>
            </w:r>
            <w:r w:rsidR="006B769C">
              <w:rPr>
                <w:noProof/>
                <w:webHidden/>
              </w:rPr>
              <w:fldChar w:fldCharType="begin"/>
            </w:r>
            <w:r w:rsidR="006B769C">
              <w:rPr>
                <w:noProof/>
                <w:webHidden/>
              </w:rPr>
              <w:instrText xml:space="preserve"> PAGEREF _Toc487459547 \h </w:instrText>
            </w:r>
            <w:r w:rsidR="006B769C">
              <w:rPr>
                <w:noProof/>
                <w:webHidden/>
              </w:rPr>
            </w:r>
            <w:r w:rsidR="006B769C">
              <w:rPr>
                <w:noProof/>
                <w:webHidden/>
              </w:rPr>
              <w:fldChar w:fldCharType="separate"/>
            </w:r>
            <w:r w:rsidR="006B769C">
              <w:rPr>
                <w:noProof/>
                <w:webHidden/>
              </w:rPr>
              <w:t>8</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48" w:history="1">
            <w:r w:rsidR="006B769C" w:rsidRPr="00BD3948">
              <w:rPr>
                <w:rStyle w:val="Hipercze"/>
                <w:rFonts w:ascii="Tahoma" w:hAnsi="Tahoma" w:cs="Tahoma"/>
                <w:noProof/>
              </w:rPr>
              <w:t>2.3 API</w:t>
            </w:r>
            <w:r w:rsidR="006B769C">
              <w:rPr>
                <w:noProof/>
                <w:webHidden/>
              </w:rPr>
              <w:tab/>
            </w:r>
            <w:r w:rsidR="006B769C">
              <w:rPr>
                <w:noProof/>
                <w:webHidden/>
              </w:rPr>
              <w:fldChar w:fldCharType="begin"/>
            </w:r>
            <w:r w:rsidR="006B769C">
              <w:rPr>
                <w:noProof/>
                <w:webHidden/>
              </w:rPr>
              <w:instrText xml:space="preserve"> PAGEREF _Toc487459548 \h </w:instrText>
            </w:r>
            <w:r w:rsidR="006B769C">
              <w:rPr>
                <w:noProof/>
                <w:webHidden/>
              </w:rPr>
            </w:r>
            <w:r w:rsidR="006B769C">
              <w:rPr>
                <w:noProof/>
                <w:webHidden/>
              </w:rPr>
              <w:fldChar w:fldCharType="separate"/>
            </w:r>
            <w:r w:rsidR="006B769C">
              <w:rPr>
                <w:noProof/>
                <w:webHidden/>
              </w:rPr>
              <w:t>16</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49" w:history="1">
            <w:r w:rsidR="006B769C" w:rsidRPr="00BD3948">
              <w:rPr>
                <w:rStyle w:val="Hipercze"/>
                <w:rFonts w:ascii="Tahoma" w:hAnsi="Tahoma" w:cs="Tahoma"/>
                <w:noProof/>
              </w:rPr>
              <w:t>2.4 System bazodanowy (SBD)</w:t>
            </w:r>
            <w:r w:rsidR="006B769C">
              <w:rPr>
                <w:noProof/>
                <w:webHidden/>
              </w:rPr>
              <w:tab/>
            </w:r>
            <w:r w:rsidR="006B769C">
              <w:rPr>
                <w:noProof/>
                <w:webHidden/>
              </w:rPr>
              <w:fldChar w:fldCharType="begin"/>
            </w:r>
            <w:r w:rsidR="006B769C">
              <w:rPr>
                <w:noProof/>
                <w:webHidden/>
              </w:rPr>
              <w:instrText xml:space="preserve"> PAGEREF _Toc487459549 \h </w:instrText>
            </w:r>
            <w:r w:rsidR="006B769C">
              <w:rPr>
                <w:noProof/>
                <w:webHidden/>
              </w:rPr>
            </w:r>
            <w:r w:rsidR="006B769C">
              <w:rPr>
                <w:noProof/>
                <w:webHidden/>
              </w:rPr>
              <w:fldChar w:fldCharType="separate"/>
            </w:r>
            <w:r w:rsidR="006B769C">
              <w:rPr>
                <w:noProof/>
                <w:webHidden/>
              </w:rPr>
              <w:t>17</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50" w:history="1">
            <w:r w:rsidR="006B769C" w:rsidRPr="00BD3948">
              <w:rPr>
                <w:rStyle w:val="Hipercze"/>
                <w:rFonts w:ascii="Tahoma" w:hAnsi="Tahoma" w:cs="Tahoma"/>
                <w:noProof/>
              </w:rPr>
              <w:t>2.5 m-Powiat Krośnieński</w:t>
            </w:r>
            <w:r w:rsidR="006B769C">
              <w:rPr>
                <w:noProof/>
                <w:webHidden/>
              </w:rPr>
              <w:tab/>
            </w:r>
            <w:r w:rsidR="006B769C">
              <w:rPr>
                <w:noProof/>
                <w:webHidden/>
              </w:rPr>
              <w:fldChar w:fldCharType="begin"/>
            </w:r>
            <w:r w:rsidR="006B769C">
              <w:rPr>
                <w:noProof/>
                <w:webHidden/>
              </w:rPr>
              <w:instrText xml:space="preserve"> PAGEREF _Toc487459550 \h </w:instrText>
            </w:r>
            <w:r w:rsidR="006B769C">
              <w:rPr>
                <w:noProof/>
                <w:webHidden/>
              </w:rPr>
            </w:r>
            <w:r w:rsidR="006B769C">
              <w:rPr>
                <w:noProof/>
                <w:webHidden/>
              </w:rPr>
              <w:fldChar w:fldCharType="separate"/>
            </w:r>
            <w:r w:rsidR="006B769C">
              <w:rPr>
                <w:noProof/>
                <w:webHidden/>
              </w:rPr>
              <w:t>20</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51" w:history="1">
            <w:r w:rsidR="006B769C" w:rsidRPr="00BD3948">
              <w:rPr>
                <w:rStyle w:val="Hipercze"/>
                <w:rFonts w:ascii="Tahoma" w:hAnsi="Tahoma" w:cs="Tahoma"/>
                <w:noProof/>
              </w:rPr>
              <w:t>2.6 Uruchomienie Punktów Potwierdzania Profili Zaufanych</w:t>
            </w:r>
            <w:r w:rsidR="006B769C">
              <w:rPr>
                <w:noProof/>
                <w:webHidden/>
              </w:rPr>
              <w:tab/>
            </w:r>
            <w:r w:rsidR="006B769C">
              <w:rPr>
                <w:noProof/>
                <w:webHidden/>
              </w:rPr>
              <w:fldChar w:fldCharType="begin"/>
            </w:r>
            <w:r w:rsidR="006B769C">
              <w:rPr>
                <w:noProof/>
                <w:webHidden/>
              </w:rPr>
              <w:instrText xml:space="preserve"> PAGEREF _Toc487459551 \h </w:instrText>
            </w:r>
            <w:r w:rsidR="006B769C">
              <w:rPr>
                <w:noProof/>
                <w:webHidden/>
              </w:rPr>
            </w:r>
            <w:r w:rsidR="006B769C">
              <w:rPr>
                <w:noProof/>
                <w:webHidden/>
              </w:rPr>
              <w:fldChar w:fldCharType="separate"/>
            </w:r>
            <w:r w:rsidR="006B769C">
              <w:rPr>
                <w:noProof/>
                <w:webHidden/>
              </w:rPr>
              <w:t>21</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52" w:history="1">
            <w:r w:rsidR="006B769C" w:rsidRPr="00BD3948">
              <w:rPr>
                <w:rStyle w:val="Hipercze"/>
                <w:rFonts w:ascii="Tahoma" w:hAnsi="Tahoma" w:cs="Tahoma"/>
                <w:noProof/>
              </w:rPr>
              <w:t>2.7 Wdrożenie</w:t>
            </w:r>
            <w:r w:rsidR="006B769C">
              <w:rPr>
                <w:noProof/>
                <w:webHidden/>
              </w:rPr>
              <w:tab/>
            </w:r>
            <w:r w:rsidR="006B769C">
              <w:rPr>
                <w:noProof/>
                <w:webHidden/>
              </w:rPr>
              <w:fldChar w:fldCharType="begin"/>
            </w:r>
            <w:r w:rsidR="006B769C">
              <w:rPr>
                <w:noProof/>
                <w:webHidden/>
              </w:rPr>
              <w:instrText xml:space="preserve"> PAGEREF _Toc487459552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53" w:history="1">
            <w:r w:rsidR="006B769C" w:rsidRPr="00BD3948">
              <w:rPr>
                <w:rStyle w:val="Hipercze"/>
                <w:rFonts w:ascii="Tahoma" w:hAnsi="Tahoma" w:cs="Tahoma"/>
                <w:noProof/>
              </w:rPr>
              <w:t>2.7.1 Prace wdrożeniowe</w:t>
            </w:r>
            <w:r w:rsidR="006B769C">
              <w:rPr>
                <w:noProof/>
                <w:webHidden/>
              </w:rPr>
              <w:tab/>
            </w:r>
            <w:r w:rsidR="006B769C">
              <w:rPr>
                <w:noProof/>
                <w:webHidden/>
              </w:rPr>
              <w:fldChar w:fldCharType="begin"/>
            </w:r>
            <w:r w:rsidR="006B769C">
              <w:rPr>
                <w:noProof/>
                <w:webHidden/>
              </w:rPr>
              <w:instrText xml:space="preserve"> PAGEREF _Toc487459553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54" w:history="1">
            <w:r w:rsidR="006B769C" w:rsidRPr="00BD3948">
              <w:rPr>
                <w:rStyle w:val="Hipercze"/>
                <w:rFonts w:ascii="Tahoma" w:hAnsi="Tahoma" w:cs="Tahoma"/>
                <w:noProof/>
              </w:rPr>
              <w:t>2.7.2 Wymagana dokumentacja</w:t>
            </w:r>
            <w:r w:rsidR="006B769C">
              <w:rPr>
                <w:noProof/>
                <w:webHidden/>
              </w:rPr>
              <w:tab/>
            </w:r>
            <w:r w:rsidR="006B769C">
              <w:rPr>
                <w:noProof/>
                <w:webHidden/>
              </w:rPr>
              <w:fldChar w:fldCharType="begin"/>
            </w:r>
            <w:r w:rsidR="006B769C">
              <w:rPr>
                <w:noProof/>
                <w:webHidden/>
              </w:rPr>
              <w:instrText xml:space="preserve"> PAGEREF _Toc487459554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55" w:history="1">
            <w:r w:rsidR="006B769C" w:rsidRPr="00BD3948">
              <w:rPr>
                <w:rStyle w:val="Hipercze"/>
                <w:rFonts w:ascii="Tahoma" w:hAnsi="Tahoma" w:cs="Tahoma"/>
                <w:noProof/>
              </w:rPr>
              <w:t>2.7.3 Wymagania ogólne</w:t>
            </w:r>
            <w:r w:rsidR="006B769C">
              <w:rPr>
                <w:noProof/>
                <w:webHidden/>
              </w:rPr>
              <w:tab/>
            </w:r>
            <w:r w:rsidR="006B769C">
              <w:rPr>
                <w:noProof/>
                <w:webHidden/>
              </w:rPr>
              <w:fldChar w:fldCharType="begin"/>
            </w:r>
            <w:r w:rsidR="006B769C">
              <w:rPr>
                <w:noProof/>
                <w:webHidden/>
              </w:rPr>
              <w:instrText xml:space="preserve"> PAGEREF _Toc487459555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56" w:history="1">
            <w:r w:rsidR="006B769C" w:rsidRPr="00BD3948">
              <w:rPr>
                <w:rStyle w:val="Hipercze"/>
                <w:rFonts w:ascii="Tahoma" w:hAnsi="Tahoma" w:cs="Tahoma"/>
                <w:noProof/>
              </w:rPr>
              <w:t>2.7.4  Dokumentacja Administratora „Rozwiązania”</w:t>
            </w:r>
            <w:r w:rsidR="006B769C">
              <w:rPr>
                <w:noProof/>
                <w:webHidden/>
              </w:rPr>
              <w:tab/>
            </w:r>
            <w:r w:rsidR="006B769C">
              <w:rPr>
                <w:noProof/>
                <w:webHidden/>
              </w:rPr>
              <w:fldChar w:fldCharType="begin"/>
            </w:r>
            <w:r w:rsidR="006B769C">
              <w:rPr>
                <w:noProof/>
                <w:webHidden/>
              </w:rPr>
              <w:instrText xml:space="preserve"> PAGEREF _Toc487459556 \h </w:instrText>
            </w:r>
            <w:r w:rsidR="006B769C">
              <w:rPr>
                <w:noProof/>
                <w:webHidden/>
              </w:rPr>
            </w:r>
            <w:r w:rsidR="006B769C">
              <w:rPr>
                <w:noProof/>
                <w:webHidden/>
              </w:rPr>
              <w:fldChar w:fldCharType="separate"/>
            </w:r>
            <w:r w:rsidR="006B769C">
              <w:rPr>
                <w:noProof/>
                <w:webHidden/>
              </w:rPr>
              <w:t>23</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57" w:history="1">
            <w:r w:rsidR="006B769C" w:rsidRPr="00BD3948">
              <w:rPr>
                <w:rStyle w:val="Hipercze"/>
                <w:rFonts w:ascii="Tahoma" w:hAnsi="Tahoma" w:cs="Tahoma"/>
                <w:noProof/>
              </w:rPr>
              <w:t>2.7.5  Dokumentacja Użytkownika „Rozwiązania”</w:t>
            </w:r>
            <w:r w:rsidR="006B769C">
              <w:rPr>
                <w:noProof/>
                <w:webHidden/>
              </w:rPr>
              <w:tab/>
            </w:r>
            <w:r w:rsidR="006B769C">
              <w:rPr>
                <w:noProof/>
                <w:webHidden/>
              </w:rPr>
              <w:fldChar w:fldCharType="begin"/>
            </w:r>
            <w:r w:rsidR="006B769C">
              <w:rPr>
                <w:noProof/>
                <w:webHidden/>
              </w:rPr>
              <w:instrText xml:space="preserve"> PAGEREF _Toc487459557 \h </w:instrText>
            </w:r>
            <w:r w:rsidR="006B769C">
              <w:rPr>
                <w:noProof/>
                <w:webHidden/>
              </w:rPr>
            </w:r>
            <w:r w:rsidR="006B769C">
              <w:rPr>
                <w:noProof/>
                <w:webHidden/>
              </w:rPr>
              <w:fldChar w:fldCharType="separate"/>
            </w:r>
            <w:r w:rsidR="006B769C">
              <w:rPr>
                <w:noProof/>
                <w:webHidden/>
              </w:rPr>
              <w:t>24</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58" w:history="1">
            <w:r w:rsidR="006B769C" w:rsidRPr="00BD3948">
              <w:rPr>
                <w:rStyle w:val="Hipercze"/>
                <w:rFonts w:ascii="Tahoma" w:hAnsi="Tahoma" w:cs="Tahoma"/>
                <w:noProof/>
              </w:rPr>
              <w:t>2.7.6  Dokumentacja powykonawcza „Rozwiązania”</w:t>
            </w:r>
            <w:r w:rsidR="006B769C">
              <w:rPr>
                <w:noProof/>
                <w:webHidden/>
              </w:rPr>
              <w:tab/>
            </w:r>
            <w:r w:rsidR="006B769C">
              <w:rPr>
                <w:noProof/>
                <w:webHidden/>
              </w:rPr>
              <w:fldChar w:fldCharType="begin"/>
            </w:r>
            <w:r w:rsidR="006B769C">
              <w:rPr>
                <w:noProof/>
                <w:webHidden/>
              </w:rPr>
              <w:instrText xml:space="preserve"> PAGEREF _Toc487459558 \h </w:instrText>
            </w:r>
            <w:r w:rsidR="006B769C">
              <w:rPr>
                <w:noProof/>
                <w:webHidden/>
              </w:rPr>
            </w:r>
            <w:r w:rsidR="006B769C">
              <w:rPr>
                <w:noProof/>
                <w:webHidden/>
              </w:rPr>
              <w:fldChar w:fldCharType="separate"/>
            </w:r>
            <w:r w:rsidR="006B769C">
              <w:rPr>
                <w:noProof/>
                <w:webHidden/>
              </w:rPr>
              <w:t>24</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59" w:history="1">
            <w:r w:rsidR="006B769C" w:rsidRPr="00BD3948">
              <w:rPr>
                <w:rStyle w:val="Hipercze"/>
                <w:rFonts w:ascii="Tahoma" w:hAnsi="Tahoma" w:cs="Tahoma"/>
                <w:noProof/>
              </w:rPr>
              <w:t>2.7.7 Dokumentacja Migracji danych</w:t>
            </w:r>
            <w:r w:rsidR="006B769C">
              <w:rPr>
                <w:noProof/>
                <w:webHidden/>
              </w:rPr>
              <w:tab/>
            </w:r>
            <w:r w:rsidR="006B769C">
              <w:rPr>
                <w:noProof/>
                <w:webHidden/>
              </w:rPr>
              <w:fldChar w:fldCharType="begin"/>
            </w:r>
            <w:r w:rsidR="006B769C">
              <w:rPr>
                <w:noProof/>
                <w:webHidden/>
              </w:rPr>
              <w:instrText xml:space="preserve"> PAGEREF _Toc487459559 \h </w:instrText>
            </w:r>
            <w:r w:rsidR="006B769C">
              <w:rPr>
                <w:noProof/>
                <w:webHidden/>
              </w:rPr>
            </w:r>
            <w:r w:rsidR="006B769C">
              <w:rPr>
                <w:noProof/>
                <w:webHidden/>
              </w:rPr>
              <w:fldChar w:fldCharType="separate"/>
            </w:r>
            <w:r w:rsidR="006B769C">
              <w:rPr>
                <w:noProof/>
                <w:webHidden/>
              </w:rPr>
              <w:t>25</w:t>
            </w:r>
            <w:r w:rsidR="006B769C">
              <w:rPr>
                <w:noProof/>
                <w:webHidden/>
              </w:rPr>
              <w:fldChar w:fldCharType="end"/>
            </w:r>
          </w:hyperlink>
        </w:p>
        <w:p w:rsidR="006B769C" w:rsidRDefault="00CA2D5E">
          <w:pPr>
            <w:pStyle w:val="Spistreci3"/>
            <w:tabs>
              <w:tab w:val="right" w:leader="dot" w:pos="9062"/>
            </w:tabs>
            <w:rPr>
              <w:rFonts w:eastAsiaTheme="minorEastAsia" w:cstheme="minorBidi"/>
              <w:i w:val="0"/>
              <w:noProof/>
            </w:rPr>
          </w:pPr>
          <w:hyperlink w:anchor="_Toc487459560" w:history="1">
            <w:r w:rsidR="006B769C" w:rsidRPr="00BD3948">
              <w:rPr>
                <w:rStyle w:val="Hipercze"/>
                <w:rFonts w:ascii="Tahoma" w:hAnsi="Tahoma" w:cs="Tahoma"/>
                <w:noProof/>
              </w:rPr>
              <w:t>2.7.8 Kod źródłowy</w:t>
            </w:r>
            <w:r w:rsidR="006B769C">
              <w:rPr>
                <w:noProof/>
                <w:webHidden/>
              </w:rPr>
              <w:tab/>
            </w:r>
            <w:r w:rsidR="006B769C">
              <w:rPr>
                <w:noProof/>
                <w:webHidden/>
              </w:rPr>
              <w:fldChar w:fldCharType="begin"/>
            </w:r>
            <w:r w:rsidR="006B769C">
              <w:rPr>
                <w:noProof/>
                <w:webHidden/>
              </w:rPr>
              <w:instrText xml:space="preserve"> PAGEREF _Toc487459560 \h </w:instrText>
            </w:r>
            <w:r w:rsidR="006B769C">
              <w:rPr>
                <w:noProof/>
                <w:webHidden/>
              </w:rPr>
            </w:r>
            <w:r w:rsidR="006B769C">
              <w:rPr>
                <w:noProof/>
                <w:webHidden/>
              </w:rPr>
              <w:fldChar w:fldCharType="separate"/>
            </w:r>
            <w:r w:rsidR="006B769C">
              <w:rPr>
                <w:noProof/>
                <w:webHidden/>
              </w:rPr>
              <w:t>25</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61" w:history="1">
            <w:r w:rsidR="006B769C" w:rsidRPr="00BD3948">
              <w:rPr>
                <w:rStyle w:val="Hipercze"/>
                <w:rFonts w:ascii="Tahoma" w:hAnsi="Tahoma" w:cs="Tahoma"/>
                <w:noProof/>
              </w:rPr>
              <w:t>2.8 Wsparcie techniczne oraz szkolenia</w:t>
            </w:r>
            <w:r w:rsidR="006B769C">
              <w:rPr>
                <w:noProof/>
                <w:webHidden/>
              </w:rPr>
              <w:tab/>
            </w:r>
            <w:r w:rsidR="006B769C">
              <w:rPr>
                <w:noProof/>
                <w:webHidden/>
              </w:rPr>
              <w:fldChar w:fldCharType="begin"/>
            </w:r>
            <w:r w:rsidR="006B769C">
              <w:rPr>
                <w:noProof/>
                <w:webHidden/>
              </w:rPr>
              <w:instrText xml:space="preserve"> PAGEREF _Toc487459561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CA2D5E">
          <w:pPr>
            <w:pStyle w:val="Spistreci2"/>
            <w:tabs>
              <w:tab w:val="right" w:leader="dot" w:pos="9062"/>
            </w:tabs>
            <w:rPr>
              <w:rFonts w:eastAsiaTheme="minorEastAsia" w:cstheme="minorBidi"/>
              <w:smallCaps w:val="0"/>
              <w:noProof/>
            </w:rPr>
          </w:pPr>
          <w:hyperlink w:anchor="_Toc487459562" w:history="1">
            <w:r w:rsidR="006B769C" w:rsidRPr="00BD3948">
              <w:rPr>
                <w:rStyle w:val="Hipercze"/>
                <w:rFonts w:ascii="Tahoma" w:hAnsi="Tahoma" w:cs="Tahoma"/>
                <w:noProof/>
              </w:rPr>
              <w:t>2.9  Gwarancja i serwis</w:t>
            </w:r>
            <w:r w:rsidR="006B769C">
              <w:rPr>
                <w:noProof/>
                <w:webHidden/>
              </w:rPr>
              <w:tab/>
            </w:r>
            <w:r w:rsidR="006B769C">
              <w:rPr>
                <w:noProof/>
                <w:webHidden/>
              </w:rPr>
              <w:fldChar w:fldCharType="begin"/>
            </w:r>
            <w:r w:rsidR="006B769C">
              <w:rPr>
                <w:noProof/>
                <w:webHidden/>
              </w:rPr>
              <w:instrText xml:space="preserve"> PAGEREF _Toc487459562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CA2D5E">
          <w:pPr>
            <w:pStyle w:val="Spistreci3"/>
            <w:tabs>
              <w:tab w:val="left" w:pos="1080"/>
              <w:tab w:val="right" w:leader="dot" w:pos="9062"/>
            </w:tabs>
            <w:rPr>
              <w:rFonts w:eastAsiaTheme="minorEastAsia" w:cstheme="minorBidi"/>
              <w:i w:val="0"/>
              <w:noProof/>
            </w:rPr>
          </w:pPr>
          <w:hyperlink w:anchor="_Toc487459563" w:history="1">
            <w:r w:rsidR="006B769C" w:rsidRPr="00BD3948">
              <w:rPr>
                <w:rStyle w:val="Hipercze"/>
                <w:rFonts w:ascii="Tahoma" w:hAnsi="Tahoma" w:cs="Tahoma"/>
                <w:noProof/>
              </w:rPr>
              <w:t>2.9.1</w:t>
            </w:r>
            <w:r w:rsidR="006B769C">
              <w:rPr>
                <w:rFonts w:eastAsiaTheme="minorEastAsia" w:cstheme="minorBidi"/>
                <w:i w:val="0"/>
                <w:noProof/>
              </w:rPr>
              <w:tab/>
            </w:r>
            <w:r w:rsidR="006B769C" w:rsidRPr="00BD3948">
              <w:rPr>
                <w:rStyle w:val="Hipercze"/>
                <w:rFonts w:ascii="Tahoma" w:hAnsi="Tahoma" w:cs="Tahoma"/>
                <w:noProof/>
              </w:rPr>
              <w:t>Usługa utrzymania</w:t>
            </w:r>
            <w:r w:rsidR="006B769C">
              <w:rPr>
                <w:noProof/>
                <w:webHidden/>
              </w:rPr>
              <w:tab/>
            </w:r>
            <w:r w:rsidR="006B769C">
              <w:rPr>
                <w:noProof/>
                <w:webHidden/>
              </w:rPr>
              <w:fldChar w:fldCharType="begin"/>
            </w:r>
            <w:r w:rsidR="006B769C">
              <w:rPr>
                <w:noProof/>
                <w:webHidden/>
              </w:rPr>
              <w:instrText xml:space="preserve"> PAGEREF _Toc487459563 \h </w:instrText>
            </w:r>
            <w:r w:rsidR="006B769C">
              <w:rPr>
                <w:noProof/>
                <w:webHidden/>
              </w:rPr>
            </w:r>
            <w:r w:rsidR="006B769C">
              <w:rPr>
                <w:noProof/>
                <w:webHidden/>
              </w:rPr>
              <w:fldChar w:fldCharType="separate"/>
            </w:r>
            <w:r w:rsidR="006B769C">
              <w:rPr>
                <w:noProof/>
                <w:webHidden/>
              </w:rPr>
              <w:t>26</w:t>
            </w:r>
            <w:r w:rsidR="006B769C">
              <w:rPr>
                <w:noProof/>
                <w:webHidden/>
              </w:rPr>
              <w:fldChar w:fldCharType="end"/>
            </w:r>
          </w:hyperlink>
        </w:p>
        <w:p w:rsidR="006B769C" w:rsidRDefault="00CA2D5E">
          <w:pPr>
            <w:pStyle w:val="Spistreci3"/>
            <w:tabs>
              <w:tab w:val="left" w:pos="1080"/>
              <w:tab w:val="right" w:leader="dot" w:pos="9062"/>
            </w:tabs>
            <w:rPr>
              <w:rFonts w:eastAsiaTheme="minorEastAsia" w:cstheme="minorBidi"/>
              <w:i w:val="0"/>
              <w:noProof/>
            </w:rPr>
          </w:pPr>
          <w:hyperlink w:anchor="_Toc487459564" w:history="1">
            <w:r w:rsidR="006B769C" w:rsidRPr="00BD3948">
              <w:rPr>
                <w:rStyle w:val="Hipercze"/>
                <w:rFonts w:ascii="Tahoma" w:hAnsi="Tahoma" w:cs="Tahoma"/>
                <w:noProof/>
              </w:rPr>
              <w:t>2.9.2</w:t>
            </w:r>
            <w:r w:rsidR="006B769C">
              <w:rPr>
                <w:rFonts w:eastAsiaTheme="minorEastAsia" w:cstheme="minorBidi"/>
                <w:i w:val="0"/>
                <w:noProof/>
              </w:rPr>
              <w:tab/>
            </w:r>
            <w:r w:rsidR="006B769C" w:rsidRPr="00BD3948">
              <w:rPr>
                <w:rStyle w:val="Hipercze"/>
                <w:rFonts w:ascii="Tahoma" w:hAnsi="Tahoma" w:cs="Tahoma"/>
                <w:noProof/>
              </w:rPr>
              <w:t>Gwarancja na oprogramowanie</w:t>
            </w:r>
            <w:r w:rsidR="006B769C">
              <w:rPr>
                <w:noProof/>
                <w:webHidden/>
              </w:rPr>
              <w:tab/>
            </w:r>
            <w:r w:rsidR="006B769C">
              <w:rPr>
                <w:noProof/>
                <w:webHidden/>
              </w:rPr>
              <w:fldChar w:fldCharType="begin"/>
            </w:r>
            <w:r w:rsidR="006B769C">
              <w:rPr>
                <w:noProof/>
                <w:webHidden/>
              </w:rPr>
              <w:instrText xml:space="preserve"> PAGEREF _Toc487459564 \h </w:instrText>
            </w:r>
            <w:r w:rsidR="006B769C">
              <w:rPr>
                <w:noProof/>
                <w:webHidden/>
              </w:rPr>
            </w:r>
            <w:r w:rsidR="006B769C">
              <w:rPr>
                <w:noProof/>
                <w:webHidden/>
              </w:rPr>
              <w:fldChar w:fldCharType="separate"/>
            </w:r>
            <w:r w:rsidR="006B769C">
              <w:rPr>
                <w:noProof/>
                <w:webHidden/>
              </w:rPr>
              <w:t>29</w:t>
            </w:r>
            <w:r w:rsidR="006B769C">
              <w:rPr>
                <w:noProof/>
                <w:webHidden/>
              </w:rPr>
              <w:fldChar w:fldCharType="end"/>
            </w:r>
          </w:hyperlink>
        </w:p>
        <w:p w:rsidR="006B769C" w:rsidRDefault="00CA2D5E">
          <w:pPr>
            <w:pStyle w:val="Spistreci2"/>
            <w:tabs>
              <w:tab w:val="left" w:pos="900"/>
              <w:tab w:val="right" w:leader="dot" w:pos="9062"/>
            </w:tabs>
            <w:rPr>
              <w:rFonts w:eastAsiaTheme="minorEastAsia" w:cstheme="minorBidi"/>
              <w:smallCaps w:val="0"/>
              <w:noProof/>
            </w:rPr>
          </w:pPr>
          <w:hyperlink w:anchor="_Toc487459566" w:history="1">
            <w:r w:rsidR="006B769C" w:rsidRPr="00BD3948">
              <w:rPr>
                <w:rStyle w:val="Hipercze"/>
                <w:rFonts w:ascii="Tahoma" w:hAnsi="Tahoma" w:cs="Tahoma"/>
                <w:noProof/>
              </w:rPr>
              <w:t>2.10</w:t>
            </w:r>
            <w:r w:rsidR="006B769C">
              <w:rPr>
                <w:rFonts w:eastAsiaTheme="minorEastAsia" w:cstheme="minorBidi"/>
                <w:smallCaps w:val="0"/>
                <w:noProof/>
              </w:rPr>
              <w:tab/>
            </w:r>
            <w:r w:rsidR="006B769C" w:rsidRPr="00BD3948">
              <w:rPr>
                <w:rStyle w:val="Hipercze"/>
                <w:rFonts w:ascii="Tahoma" w:hAnsi="Tahoma" w:cs="Tahoma"/>
                <w:noProof/>
              </w:rPr>
              <w:t>Opłaty utrzymaniowe</w:t>
            </w:r>
            <w:r w:rsidR="006B769C">
              <w:rPr>
                <w:noProof/>
                <w:webHidden/>
              </w:rPr>
              <w:tab/>
            </w:r>
            <w:r w:rsidR="006B769C">
              <w:rPr>
                <w:noProof/>
                <w:webHidden/>
              </w:rPr>
              <w:fldChar w:fldCharType="begin"/>
            </w:r>
            <w:r w:rsidR="006B769C">
              <w:rPr>
                <w:noProof/>
                <w:webHidden/>
              </w:rPr>
              <w:instrText xml:space="preserve"> PAGEREF _Toc487459566 \h </w:instrText>
            </w:r>
            <w:r w:rsidR="006B769C">
              <w:rPr>
                <w:noProof/>
                <w:webHidden/>
              </w:rPr>
            </w:r>
            <w:r w:rsidR="006B769C">
              <w:rPr>
                <w:noProof/>
                <w:webHidden/>
              </w:rPr>
              <w:fldChar w:fldCharType="separate"/>
            </w:r>
            <w:r w:rsidR="006B769C">
              <w:rPr>
                <w:noProof/>
                <w:webHidden/>
              </w:rPr>
              <w:t>31</w:t>
            </w:r>
            <w:r w:rsidR="006B769C">
              <w:rPr>
                <w:noProof/>
                <w:webHidden/>
              </w:rPr>
              <w:fldChar w:fldCharType="end"/>
            </w:r>
          </w:hyperlink>
        </w:p>
        <w:p w:rsidR="006B769C" w:rsidRDefault="00CA2D5E">
          <w:pPr>
            <w:pStyle w:val="Spistreci2"/>
            <w:tabs>
              <w:tab w:val="left" w:pos="900"/>
              <w:tab w:val="right" w:leader="dot" w:pos="9062"/>
            </w:tabs>
            <w:rPr>
              <w:rFonts w:eastAsiaTheme="minorEastAsia" w:cstheme="minorBidi"/>
              <w:smallCaps w:val="0"/>
              <w:noProof/>
            </w:rPr>
          </w:pPr>
          <w:hyperlink w:anchor="_Toc487459567" w:history="1">
            <w:r w:rsidR="006B769C" w:rsidRPr="00BD3948">
              <w:rPr>
                <w:rStyle w:val="Hipercze"/>
                <w:rFonts w:ascii="Tahoma" w:hAnsi="Tahoma" w:cs="Tahoma"/>
                <w:noProof/>
              </w:rPr>
              <w:t>2.11</w:t>
            </w:r>
            <w:r w:rsidR="006B769C">
              <w:rPr>
                <w:rFonts w:eastAsiaTheme="minorEastAsia" w:cstheme="minorBidi"/>
                <w:smallCaps w:val="0"/>
                <w:noProof/>
              </w:rPr>
              <w:tab/>
            </w:r>
            <w:r w:rsidR="006B769C" w:rsidRPr="00BD3948">
              <w:rPr>
                <w:rStyle w:val="Hipercze"/>
                <w:rFonts w:ascii="Tahoma" w:hAnsi="Tahoma" w:cs="Tahoma"/>
                <w:noProof/>
              </w:rPr>
              <w:t>Licencjonowanie</w:t>
            </w:r>
            <w:r w:rsidR="006B769C">
              <w:rPr>
                <w:noProof/>
                <w:webHidden/>
              </w:rPr>
              <w:tab/>
            </w:r>
            <w:r w:rsidR="006B769C">
              <w:rPr>
                <w:noProof/>
                <w:webHidden/>
              </w:rPr>
              <w:fldChar w:fldCharType="begin"/>
            </w:r>
            <w:r w:rsidR="006B769C">
              <w:rPr>
                <w:noProof/>
                <w:webHidden/>
              </w:rPr>
              <w:instrText xml:space="preserve"> PAGEREF _Toc487459567 \h </w:instrText>
            </w:r>
            <w:r w:rsidR="006B769C">
              <w:rPr>
                <w:noProof/>
                <w:webHidden/>
              </w:rPr>
            </w:r>
            <w:r w:rsidR="006B769C">
              <w:rPr>
                <w:noProof/>
                <w:webHidden/>
              </w:rPr>
              <w:fldChar w:fldCharType="separate"/>
            </w:r>
            <w:r w:rsidR="006B769C">
              <w:rPr>
                <w:noProof/>
                <w:webHidden/>
              </w:rPr>
              <w:t>31</w:t>
            </w:r>
            <w:r w:rsidR="006B769C">
              <w:rPr>
                <w:noProof/>
                <w:webHidden/>
              </w:rPr>
              <w:fldChar w:fldCharType="end"/>
            </w:r>
          </w:hyperlink>
        </w:p>
        <w:p w:rsidR="002D3676" w:rsidRDefault="000D7ADD">
          <w:pPr>
            <w:rPr>
              <w:rFonts w:ascii="Tahoma" w:hAnsi="Tahoma" w:cs="Tahoma"/>
            </w:rPr>
          </w:pPr>
          <w:r>
            <w:fldChar w:fldCharType="end"/>
          </w:r>
        </w:p>
      </w:sdtContent>
    </w:sdt>
    <w:p w:rsidR="002D3676" w:rsidRDefault="000D7ADD">
      <w:pPr>
        <w:spacing w:before="0"/>
        <w:jc w:val="left"/>
        <w:rPr>
          <w:rStyle w:val="FontStyle42"/>
          <w:rFonts w:ascii="Tahoma" w:eastAsia="Calibri" w:hAnsi="Tahoma" w:cs="Tahoma"/>
          <w:i w:val="0"/>
          <w:sz w:val="22"/>
          <w:szCs w:val="22"/>
        </w:rPr>
      </w:pPr>
      <w:r>
        <w:br w:type="page"/>
      </w:r>
    </w:p>
    <w:p w:rsidR="002D3676" w:rsidRDefault="000D7ADD">
      <w:pPr>
        <w:pStyle w:val="Nagwek1"/>
        <w:numPr>
          <w:ilvl w:val="0"/>
          <w:numId w:val="17"/>
        </w:numPr>
        <w:rPr>
          <w:rFonts w:ascii="Tahoma" w:hAnsi="Tahoma" w:cs="Tahoma"/>
        </w:rPr>
      </w:pPr>
      <w:bookmarkStart w:id="2" w:name="_Toc487459536"/>
      <w:r>
        <w:rPr>
          <w:rFonts w:ascii="Tahoma" w:hAnsi="Tahoma" w:cs="Tahoma"/>
        </w:rPr>
        <w:lastRenderedPageBreak/>
        <w:t>Informacje ogólne</w:t>
      </w:r>
      <w:bookmarkEnd w:id="2"/>
    </w:p>
    <w:p w:rsidR="002D3676" w:rsidRDefault="002D3676">
      <w:pPr>
        <w:pStyle w:val="SSWPtekstglowny"/>
        <w:spacing w:line="360" w:lineRule="auto"/>
        <w:rPr>
          <w:rFonts w:cs="Tahoma"/>
          <w:sz w:val="20"/>
          <w:szCs w:val="20"/>
        </w:rPr>
      </w:pPr>
    </w:p>
    <w:p w:rsidR="002D3676" w:rsidRDefault="000D7ADD">
      <w:pPr>
        <w:pStyle w:val="SSWPtekstglowny"/>
        <w:spacing w:line="360" w:lineRule="auto"/>
        <w:rPr>
          <w:rFonts w:cs="Tahoma"/>
          <w:sz w:val="20"/>
          <w:szCs w:val="20"/>
        </w:rPr>
      </w:pPr>
      <w:r>
        <w:rPr>
          <w:rFonts w:cs="Tahoma"/>
          <w:sz w:val="20"/>
          <w:szCs w:val="20"/>
        </w:rPr>
        <w:t xml:space="preserve">Przedmiotem zamówienia jest: </w:t>
      </w:r>
      <w:r w:rsidR="00575FB7">
        <w:rPr>
          <w:rFonts w:ascii="Arial Narrow" w:hAnsi="Arial Narrow"/>
          <w:b/>
        </w:rPr>
        <w:t>U</w:t>
      </w:r>
      <w:r>
        <w:rPr>
          <w:rFonts w:ascii="Arial Narrow" w:hAnsi="Arial Narrow"/>
          <w:b/>
          <w:bCs/>
        </w:rPr>
        <w:t xml:space="preserve">sługą polegająca na zaprojektowaniu i wdrożeniu aplikacji e – urzędu </w:t>
      </w:r>
      <w:r>
        <w:rPr>
          <w:rFonts w:ascii="Arial Narrow" w:hAnsi="Arial Narrow"/>
          <w:b/>
          <w:i/>
        </w:rPr>
        <w:t xml:space="preserve">w ramach projektu pt. „e-Powiat Krośnieński”. </w:t>
      </w:r>
    </w:p>
    <w:p w:rsidR="002D3676" w:rsidRDefault="000D7ADD">
      <w:pPr>
        <w:pStyle w:val="SSWPtekstglowny"/>
        <w:spacing w:line="360" w:lineRule="auto"/>
        <w:rPr>
          <w:rFonts w:cs="Tahoma"/>
          <w:sz w:val="20"/>
          <w:szCs w:val="20"/>
        </w:rPr>
      </w:pPr>
      <w:r>
        <w:rPr>
          <w:rFonts w:cs="Tahoma"/>
          <w:sz w:val="20"/>
          <w:szCs w:val="20"/>
        </w:rPr>
        <w:t>Przedmiotem projektu jest stworzenie zintegrowanej platformy komunikacji z mieszkańcami i interesantami Powiatu Krośnieńskiego. Jej głównym założeniem będzie komunikacja za pośrednictwem Internetu, przy spełnieniu wymogów interoperacyjności systemowej i e-usług. Platforma powstanie w oparciu o zintegrowany system informatyczny zawierający rozwiązania w obszarach funkcjonowania samorządu powiatowego, informowanie mieszkańców i turystów o ważnych wydarzeniach i przekazywanie informacji publicznych. W ramach projektu oprócz aplikacji systemowych i oprogramowania, będzie też miała miejsce dostawa sprzętu komputerowego ICT (serwerów i komputerów do administracji wdrażanymi systemami z poziomu osób zarządzających informacja publiczną w określonych zakresach).</w:t>
      </w:r>
    </w:p>
    <w:p w:rsidR="002D3676" w:rsidRDefault="000D7ADD">
      <w:pPr>
        <w:pStyle w:val="SSWPtekstglowny"/>
        <w:spacing w:line="360" w:lineRule="auto"/>
        <w:rPr>
          <w:rFonts w:cs="Tahoma"/>
          <w:sz w:val="20"/>
          <w:szCs w:val="20"/>
        </w:rPr>
      </w:pPr>
      <w:r>
        <w:rPr>
          <w:rFonts w:cs="Tahoma"/>
          <w:sz w:val="20"/>
          <w:szCs w:val="20"/>
        </w:rPr>
        <w:t>Głównym celem projektu jest ułatwienie dostępu obywatelom, osobom niepełnosprawnym, przedsiębiorcom i instytucjom do nowoczesnej elektronicznej administracji samorządowej w Powiecie Krośnieńskim, umożliwiającej dwustronną interakcję w środowisku cyfrowym.</w:t>
      </w:r>
    </w:p>
    <w:p w:rsidR="002D3676" w:rsidRDefault="002D3676">
      <w:pPr>
        <w:pStyle w:val="SSWPtekstglowny"/>
        <w:spacing w:line="360" w:lineRule="auto"/>
        <w:rPr>
          <w:rFonts w:cs="Tahoma"/>
          <w:sz w:val="20"/>
          <w:szCs w:val="20"/>
        </w:rPr>
      </w:pPr>
    </w:p>
    <w:p w:rsidR="002D3676" w:rsidRDefault="000D7ADD">
      <w:pPr>
        <w:pStyle w:val="SSWPtekstglowny"/>
        <w:spacing w:line="360" w:lineRule="auto"/>
        <w:rPr>
          <w:rFonts w:cs="Tahoma"/>
          <w:sz w:val="20"/>
          <w:szCs w:val="20"/>
        </w:rPr>
      </w:pPr>
      <w:r>
        <w:rPr>
          <w:rFonts w:cs="Tahoma"/>
          <w:sz w:val="20"/>
          <w:szCs w:val="20"/>
        </w:rPr>
        <w:t>Do celów szczegółowych, ściśle powiązanych z celem głównym należą:</w:t>
      </w:r>
    </w:p>
    <w:p w:rsidR="002D3676" w:rsidRDefault="000D7ADD">
      <w:pPr>
        <w:pStyle w:val="SSWPtekstglowny"/>
        <w:numPr>
          <w:ilvl w:val="0"/>
          <w:numId w:val="16"/>
        </w:numPr>
        <w:spacing w:line="360" w:lineRule="auto"/>
        <w:rPr>
          <w:rFonts w:cs="Tahoma"/>
          <w:sz w:val="20"/>
          <w:szCs w:val="20"/>
        </w:rPr>
      </w:pPr>
      <w:r>
        <w:rPr>
          <w:rFonts w:cs="Tahoma"/>
          <w:sz w:val="20"/>
          <w:szCs w:val="20"/>
        </w:rPr>
        <w:t>Zwiększenie poziomu wykorzystania technik informatycznych w komunikacji A2C, A2B zgodnie z rosnącym zapotrzebowaniem na usługi on-line sektora publicznego,</w:t>
      </w:r>
    </w:p>
    <w:p w:rsidR="002D3676" w:rsidRDefault="000D7ADD">
      <w:pPr>
        <w:pStyle w:val="SSWPtekstglowny"/>
        <w:numPr>
          <w:ilvl w:val="0"/>
          <w:numId w:val="16"/>
        </w:numPr>
        <w:spacing w:line="360" w:lineRule="auto"/>
        <w:rPr>
          <w:rFonts w:cs="Tahoma"/>
          <w:sz w:val="20"/>
          <w:szCs w:val="20"/>
        </w:rPr>
      </w:pPr>
      <w:r>
        <w:rPr>
          <w:rFonts w:cs="Tahoma"/>
          <w:sz w:val="20"/>
          <w:szCs w:val="20"/>
        </w:rPr>
        <w:t>Unowocześnienie infrastruktury informatycznej Zamawiającego poprzez zakup oprogramowania i sprzętu umożliwiającego świadczenie zaawansowanych technologicznie e-usług.</w:t>
      </w:r>
    </w:p>
    <w:p w:rsidR="002D3676" w:rsidRDefault="000D7ADD">
      <w:pPr>
        <w:pStyle w:val="SSWPtekstglowny"/>
        <w:numPr>
          <w:ilvl w:val="0"/>
          <w:numId w:val="16"/>
        </w:numPr>
        <w:spacing w:line="360" w:lineRule="auto"/>
        <w:rPr>
          <w:rFonts w:cs="Tahoma"/>
          <w:sz w:val="20"/>
          <w:szCs w:val="20"/>
        </w:rPr>
      </w:pPr>
      <w:r>
        <w:rPr>
          <w:rFonts w:cs="Tahoma"/>
          <w:sz w:val="20"/>
          <w:szCs w:val="20"/>
        </w:rPr>
        <w:t>Optymalizacja procesów administracyjnych związanych ze świadczeniem usług publicznych, skutkująca zwiększeniem komfortu obsługi klientów Zamawiającego oraz wydajności pracowników samorządowych.</w:t>
      </w:r>
    </w:p>
    <w:p w:rsidR="002D3676" w:rsidRDefault="002D3676">
      <w:pPr>
        <w:pStyle w:val="SSWPtekstglowny"/>
        <w:spacing w:line="360" w:lineRule="auto"/>
        <w:rPr>
          <w:rFonts w:cs="Tahoma"/>
          <w:sz w:val="20"/>
          <w:szCs w:val="20"/>
        </w:rPr>
      </w:pPr>
    </w:p>
    <w:p w:rsidR="002D3676" w:rsidRDefault="000D7ADD">
      <w:pPr>
        <w:spacing w:line="360" w:lineRule="auto"/>
        <w:rPr>
          <w:rFonts w:ascii="Tahoma" w:hAnsi="Tahoma" w:cs="Tahoma"/>
          <w:sz w:val="20"/>
          <w:szCs w:val="20"/>
        </w:rPr>
      </w:pPr>
      <w:r>
        <w:rPr>
          <w:rFonts w:ascii="Tahoma" w:hAnsi="Tahoma" w:cs="Tahoma"/>
          <w:sz w:val="20"/>
          <w:szCs w:val="20"/>
        </w:rPr>
        <w:t>Wykonawca dostarczy, dokona wdrożenia oraz integracji, w siedzibie Zamawiającego, niżej wymienionych rozwiązań aplikacyjnych.</w:t>
      </w:r>
    </w:p>
    <w:p w:rsidR="002D3676" w:rsidRDefault="002D3676">
      <w:pPr>
        <w:rPr>
          <w:rFonts w:ascii="Tahoma" w:hAnsi="Tahoma" w:cs="Tahoma"/>
        </w:rPr>
      </w:pPr>
    </w:p>
    <w:tbl>
      <w:tblPr>
        <w:tblW w:w="6062" w:type="dxa"/>
        <w:tblLook w:val="04A0" w:firstRow="1" w:lastRow="0" w:firstColumn="1" w:lastColumn="0" w:noHBand="0" w:noVBand="1"/>
      </w:tblPr>
      <w:tblGrid>
        <w:gridCol w:w="572"/>
        <w:gridCol w:w="4355"/>
        <w:gridCol w:w="1135"/>
      </w:tblGrid>
      <w:tr w:rsidR="002D3676">
        <w:trPr>
          <w:tblHeader/>
        </w:trPr>
        <w:tc>
          <w:tcPr>
            <w:tcW w:w="572"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Lp.</w:t>
            </w:r>
          </w:p>
        </w:tc>
        <w:tc>
          <w:tcPr>
            <w:tcW w:w="4355"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Nazwa modułu</w:t>
            </w:r>
          </w:p>
        </w:tc>
        <w:tc>
          <w:tcPr>
            <w:tcW w:w="1135"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ilość</w:t>
            </w:r>
          </w:p>
        </w:tc>
      </w:tr>
      <w:tr w:rsidR="002D3676">
        <w:tc>
          <w:tcPr>
            <w:tcW w:w="572" w:type="dxa"/>
            <w:shd w:val="clear" w:color="auto" w:fill="auto"/>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1</w:t>
            </w:r>
          </w:p>
        </w:tc>
        <w:tc>
          <w:tcPr>
            <w:tcW w:w="4355" w:type="dxa"/>
            <w:shd w:val="clear" w:color="auto" w:fill="auto"/>
            <w:vAlign w:val="center"/>
          </w:tcPr>
          <w:p w:rsidR="002D3676" w:rsidRDefault="000D7ADD">
            <w:pPr>
              <w:pStyle w:val="SSWPtekstglowny"/>
              <w:spacing w:line="360" w:lineRule="auto"/>
              <w:rPr>
                <w:rFonts w:eastAsia="MS Mincho" w:cs="Tahoma"/>
                <w:sz w:val="18"/>
                <w:szCs w:val="18"/>
                <w:highlight w:val="yellow"/>
              </w:rPr>
            </w:pPr>
            <w:r>
              <w:rPr>
                <w:rFonts w:cs="Tahoma"/>
                <w:sz w:val="18"/>
                <w:szCs w:val="18"/>
              </w:rPr>
              <w:t>Elektroniczny obieg dokumentów / e-urząd</w:t>
            </w:r>
          </w:p>
        </w:tc>
        <w:tc>
          <w:tcPr>
            <w:tcW w:w="1135" w:type="dxa"/>
            <w:shd w:val="clear" w:color="auto" w:fill="auto"/>
            <w:vAlign w:val="center"/>
          </w:tcPr>
          <w:p w:rsidR="002D3676" w:rsidRDefault="000D7ADD">
            <w:pPr>
              <w:pStyle w:val="SSWPtekstglowny"/>
              <w:spacing w:line="360" w:lineRule="auto"/>
              <w:jc w:val="right"/>
              <w:rPr>
                <w:rFonts w:cs="Tahoma"/>
                <w:sz w:val="18"/>
                <w:szCs w:val="18"/>
              </w:rPr>
            </w:pPr>
            <w:r>
              <w:rPr>
                <w:rFonts w:cs="Tahoma"/>
                <w:sz w:val="18"/>
                <w:szCs w:val="18"/>
              </w:rPr>
              <w:t>1</w:t>
            </w:r>
          </w:p>
        </w:tc>
      </w:tr>
    </w:tbl>
    <w:p w:rsidR="002D3676" w:rsidRDefault="002D3676">
      <w:pPr>
        <w:rPr>
          <w:rFonts w:ascii="Tahoma" w:hAnsi="Tahoma" w:cs="Tahoma"/>
        </w:rPr>
      </w:pPr>
    </w:p>
    <w:p w:rsidR="002D3676" w:rsidRDefault="002D3676">
      <w:pPr>
        <w:rPr>
          <w:rFonts w:ascii="Tahoma" w:hAnsi="Tahoma" w:cs="Tahoma"/>
        </w:rPr>
      </w:pPr>
    </w:p>
    <w:p w:rsidR="002D3676" w:rsidRDefault="002D3676">
      <w:pPr>
        <w:spacing w:line="360" w:lineRule="auto"/>
        <w:rPr>
          <w:rFonts w:ascii="Tahoma" w:hAnsi="Tahoma" w:cs="Tahoma"/>
          <w:b/>
          <w:sz w:val="20"/>
          <w:szCs w:val="20"/>
          <w:u w:val="single"/>
        </w:rPr>
      </w:pPr>
    </w:p>
    <w:p w:rsidR="002D3676" w:rsidRDefault="000D7ADD">
      <w:pPr>
        <w:spacing w:before="0"/>
        <w:jc w:val="left"/>
        <w:rPr>
          <w:rFonts w:ascii="Tahoma" w:hAnsi="Tahoma" w:cs="Tahoma"/>
          <w:sz w:val="20"/>
          <w:szCs w:val="20"/>
        </w:rPr>
      </w:pPr>
      <w:r>
        <w:br w:type="page"/>
      </w:r>
    </w:p>
    <w:p w:rsidR="002D3676" w:rsidRDefault="000D7ADD">
      <w:pPr>
        <w:pStyle w:val="Nagwek1"/>
        <w:numPr>
          <w:ilvl w:val="0"/>
          <w:numId w:val="17"/>
        </w:numPr>
        <w:rPr>
          <w:rFonts w:ascii="Tahoma" w:hAnsi="Tahoma" w:cs="Tahoma"/>
        </w:rPr>
      </w:pPr>
      <w:bookmarkStart w:id="3" w:name="_Toc487459537"/>
      <w:r>
        <w:rPr>
          <w:rFonts w:ascii="Tahoma" w:hAnsi="Tahoma" w:cs="Tahoma"/>
        </w:rPr>
        <w:lastRenderedPageBreak/>
        <w:t>ZADANIE 2 - e-Urząd/eBOI</w:t>
      </w:r>
      <w:bookmarkEnd w:id="3"/>
    </w:p>
    <w:p w:rsidR="002D3676" w:rsidRDefault="00575FB7">
      <w:pPr>
        <w:pStyle w:val="Nagwek2"/>
        <w:rPr>
          <w:rFonts w:ascii="Tahoma" w:hAnsi="Tahoma" w:cs="Tahoma"/>
        </w:rPr>
      </w:pPr>
      <w:bookmarkStart w:id="4" w:name="_Toc487459538"/>
      <w:r>
        <w:rPr>
          <w:rFonts w:ascii="Tahoma" w:hAnsi="Tahoma" w:cs="Tahoma"/>
        </w:rPr>
        <w:t>2</w:t>
      </w:r>
      <w:r w:rsidR="000D7ADD">
        <w:rPr>
          <w:rFonts w:ascii="Tahoma" w:hAnsi="Tahoma" w:cs="Tahoma"/>
        </w:rPr>
        <w:t>.1 Ogólne wymagania</w:t>
      </w:r>
      <w:bookmarkEnd w:id="4"/>
    </w:p>
    <w:p w:rsidR="002D3676" w:rsidRDefault="00575FB7">
      <w:pPr>
        <w:pStyle w:val="Nagwek3"/>
        <w:rPr>
          <w:rFonts w:ascii="Tahoma" w:hAnsi="Tahoma" w:cs="Tahoma"/>
          <w:sz w:val="24"/>
          <w:szCs w:val="24"/>
        </w:rPr>
      </w:pPr>
      <w:bookmarkStart w:id="5" w:name="_Toc487459539"/>
      <w:r>
        <w:rPr>
          <w:rFonts w:ascii="Tahoma" w:hAnsi="Tahoma" w:cs="Tahoma"/>
          <w:sz w:val="24"/>
          <w:szCs w:val="24"/>
        </w:rPr>
        <w:t>2</w:t>
      </w:r>
      <w:r w:rsidR="000D7ADD">
        <w:rPr>
          <w:rFonts w:ascii="Tahoma" w:hAnsi="Tahoma" w:cs="Tahoma"/>
          <w:sz w:val="24"/>
          <w:szCs w:val="24"/>
        </w:rPr>
        <w:t>.1.1 Łatwość pracy z systemem</w:t>
      </w:r>
      <w:bookmarkEnd w:id="5"/>
      <w:r w:rsidR="000D7ADD">
        <w:rPr>
          <w:rFonts w:ascii="Tahoma" w:hAnsi="Tahoma" w:cs="Tahoma"/>
          <w:sz w:val="24"/>
          <w:szCs w:val="24"/>
        </w:rPr>
        <w:t xml:space="preserve"> </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System musi cechować się przyjaznym interfejsem użytkownika wykorzystującym: menu, moduły, listy, formularze, przyciski, referencje (linki), itp.</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System musi posiadać interfejs użytkownika w języku polskim. W języku polskim muszą być również wyświetlane wszystkie komunikaty, włącznie z komunikatami o błędach. Całość dokumentacji określonej w podrozdziale 7.1.2. – wymagana dokumentacja również powinna być w języku polskim (z wyłączeniem oryginalnych dokumentacji producenckich)</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Komponenty Systemu użytkowane wewnątrz Jednostki powinny posiadać wbudowany mechanizm zdalnej asysty technicznej pozwalającej na wsparcie użytkowników systemu przez uprawnionych do tego administratorów</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Oprogramowanie aplikacyjne musi być obsługiwane z poziomu przeglądarki internetowej (musi pozwalać na poprawną pracę w co najmniej następujących przeglądarkach: Internet Explorer  w wersji co najmniej 9, Firefox w wersji co najmniej 16, Opera w wersji, co najmniej 12, Chrome w wersji co najmniej 23, Safari w wersji co najmniej 6)</w:t>
      </w:r>
    </w:p>
    <w:p w:rsidR="002D3676" w:rsidRDefault="002D3676">
      <w:pPr>
        <w:pStyle w:val="Akapitzlist"/>
        <w:spacing w:before="200" w:after="200"/>
        <w:ind w:left="720"/>
        <w:contextualSpacing/>
        <w:rPr>
          <w:rFonts w:ascii="Tahoma" w:hAnsi="Tahoma" w:cs="Tahoma"/>
          <w:sz w:val="20"/>
          <w:szCs w:val="20"/>
        </w:rPr>
      </w:pPr>
    </w:p>
    <w:p w:rsidR="002D3676" w:rsidRDefault="00575FB7">
      <w:pPr>
        <w:pStyle w:val="Nagwek3"/>
        <w:rPr>
          <w:rFonts w:ascii="Tahoma" w:hAnsi="Tahoma" w:cs="Tahoma"/>
          <w:sz w:val="24"/>
          <w:szCs w:val="24"/>
        </w:rPr>
      </w:pPr>
      <w:bookmarkStart w:id="6" w:name="_Toc487459540"/>
      <w:r>
        <w:rPr>
          <w:rFonts w:ascii="Tahoma" w:hAnsi="Tahoma" w:cs="Tahoma"/>
          <w:sz w:val="24"/>
          <w:szCs w:val="24"/>
        </w:rPr>
        <w:t>2</w:t>
      </w:r>
      <w:r w:rsidR="000D7ADD">
        <w:rPr>
          <w:rFonts w:ascii="Tahoma" w:hAnsi="Tahoma" w:cs="Tahoma"/>
          <w:sz w:val="24"/>
          <w:szCs w:val="24"/>
        </w:rPr>
        <w:t>.1.2 Bezpieczeństwo</w:t>
      </w:r>
      <w:bookmarkEnd w:id="6"/>
      <w:r w:rsidR="000D7ADD">
        <w:rPr>
          <w:rFonts w:ascii="Tahoma" w:hAnsi="Tahoma" w:cs="Tahoma"/>
          <w:sz w:val="24"/>
          <w:szCs w:val="24"/>
        </w:rPr>
        <w:t xml:space="preserve"> </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Wdrożone rozwiązanie powinno docelowo zapewniać możliwość tworzenia kopii zapasowych danych.   Backup musi być wykonywany nie rzadziej niż raz dziennie zgodnie z opracowaną Procedurą wykonywania kopii zapasowych.</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Poszczególne komponenty Systemu umieszczone w różnych lokalizacjach powinny komunikować się ze sobą oraz z systemami zewnętrznymi w sposób zapewniający poufność danych. Dopuszcza się jako rozwiązanie wykorzystanie protokołu SSL lub połączenia VPN.</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Dla komponentów udostępnionych dla mieszkańców Powiatu Krośnieńskiego zakłada się wykorzystanie protokołu SSL (HTTPS) w celu zachowania poufności. Wymóg nie dotyczy części ogólnodostępnych tj. zakres informacyjny Platformy Informatycznej czy BIP.</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Uwierzytelnianie użytkowników w ramach komponentów wykorzystywanych przez Jednostkę powinno odbywać się za pomocą loginu i hasła (powinna być możliwość ustawiania siły hasła jak i możliwość wymuszania zmiany hasła). Dodatkowo w ramach tych komponentów powinna istnieć możliwość wyświetlenia zdarzeń wykonywanych przez danego użytkownika – rozliczalność i niezaprzeczalność wykonywanych czynności przez danego użytkownika.</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Mechanizmy zapewniające autentyczność i integralność danych wewnątrz dostarczonego Systemu</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 xml:space="preserve">Ograniczenie dostępu do danych i funkcji Systemu przez nieuprawnionych użytkowników. </w:t>
      </w:r>
    </w:p>
    <w:p w:rsidR="002D3676" w:rsidRDefault="00575FB7">
      <w:pPr>
        <w:pStyle w:val="Nagwek3"/>
        <w:rPr>
          <w:rFonts w:ascii="Tahoma" w:hAnsi="Tahoma" w:cs="Tahoma"/>
          <w:sz w:val="24"/>
          <w:szCs w:val="24"/>
        </w:rPr>
      </w:pPr>
      <w:bookmarkStart w:id="7" w:name="_Toc487459541"/>
      <w:r>
        <w:rPr>
          <w:rFonts w:ascii="Tahoma" w:hAnsi="Tahoma" w:cs="Tahoma"/>
          <w:sz w:val="24"/>
          <w:szCs w:val="24"/>
        </w:rPr>
        <w:t>2</w:t>
      </w:r>
      <w:r w:rsidR="000D7ADD">
        <w:rPr>
          <w:rFonts w:ascii="Tahoma" w:hAnsi="Tahoma" w:cs="Tahoma"/>
          <w:sz w:val="24"/>
          <w:szCs w:val="24"/>
        </w:rPr>
        <w:t>.1.3 Licencjonowanie</w:t>
      </w:r>
      <w:bookmarkEnd w:id="7"/>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powinny zostać udzielone na czas nieograniczony</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powinny zostać udzielone na nieograniczoną liczbę użytkowników</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nie powinny wprowadzać ograniczeń, co do ilości wprowadzanych rekordów</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 xml:space="preserve">Licencje na ewentualne systemy operacyjne bądź systemy bazodanowe powinny zostać dostarczone w ilości umożliwiającej prawidłowe działanie Systemu. </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Mając na uwadze nadrzędność celu, jakim jest uruchomienie Platformy Informatycznej Wykonawca zobowiązany jest dostarczyć wszelkie niezbędne oprogramowanie, które będzie konieczne do osiągnięcia zakładanego celu.</w:t>
      </w:r>
    </w:p>
    <w:p w:rsidR="002D3676" w:rsidRDefault="002D3676">
      <w:pPr>
        <w:spacing w:before="200"/>
        <w:rPr>
          <w:rFonts w:ascii="Tahoma" w:hAnsi="Tahoma" w:cs="Tahoma"/>
          <w:sz w:val="20"/>
          <w:szCs w:val="20"/>
        </w:rPr>
      </w:pPr>
    </w:p>
    <w:p w:rsidR="002D3676" w:rsidRDefault="002D3676">
      <w:pPr>
        <w:spacing w:before="200"/>
        <w:rPr>
          <w:rFonts w:ascii="Tahoma" w:hAnsi="Tahoma" w:cs="Tahoma"/>
          <w:sz w:val="20"/>
          <w:szCs w:val="20"/>
        </w:rPr>
      </w:pPr>
    </w:p>
    <w:p w:rsidR="002D3676" w:rsidRDefault="002D3676">
      <w:pPr>
        <w:spacing w:before="200"/>
        <w:rPr>
          <w:rFonts w:ascii="Tahoma" w:hAnsi="Tahoma" w:cs="Tahoma"/>
          <w:sz w:val="20"/>
          <w:szCs w:val="20"/>
        </w:rPr>
      </w:pPr>
    </w:p>
    <w:p w:rsidR="002D3676" w:rsidRDefault="00575FB7">
      <w:pPr>
        <w:pStyle w:val="Nagwek2"/>
        <w:rPr>
          <w:rFonts w:ascii="Tahoma" w:hAnsi="Tahoma" w:cs="Tahoma"/>
        </w:rPr>
      </w:pPr>
      <w:bookmarkStart w:id="8" w:name="_Toc487459542"/>
      <w:r>
        <w:rPr>
          <w:rFonts w:ascii="Tahoma" w:hAnsi="Tahoma" w:cs="Tahoma"/>
        </w:rPr>
        <w:t>2</w:t>
      </w:r>
      <w:r w:rsidR="000D7ADD">
        <w:rPr>
          <w:rFonts w:ascii="Tahoma" w:hAnsi="Tahoma" w:cs="Tahoma"/>
        </w:rPr>
        <w:t>.2 Wymagania funkcjonalne</w:t>
      </w:r>
      <w:bookmarkEnd w:id="8"/>
      <w:r w:rsidR="000D7ADD">
        <w:rPr>
          <w:rFonts w:ascii="Tahoma" w:hAnsi="Tahoma" w:cs="Tahoma"/>
        </w:rPr>
        <w:t xml:space="preserve"> </w:t>
      </w:r>
    </w:p>
    <w:p w:rsidR="002D3676" w:rsidRDefault="00575FB7">
      <w:pPr>
        <w:pStyle w:val="Nagwek3"/>
        <w:rPr>
          <w:rFonts w:ascii="Tahoma" w:hAnsi="Tahoma" w:cs="Tahoma"/>
          <w:sz w:val="24"/>
          <w:szCs w:val="24"/>
        </w:rPr>
      </w:pPr>
      <w:bookmarkStart w:id="9" w:name="_Toc487459543"/>
      <w:r>
        <w:rPr>
          <w:rFonts w:ascii="Tahoma" w:hAnsi="Tahoma" w:cs="Tahoma"/>
          <w:sz w:val="24"/>
          <w:szCs w:val="24"/>
        </w:rPr>
        <w:t>2</w:t>
      </w:r>
      <w:r w:rsidR="000D7ADD">
        <w:rPr>
          <w:rFonts w:ascii="Tahoma" w:hAnsi="Tahoma" w:cs="Tahoma"/>
          <w:sz w:val="24"/>
          <w:szCs w:val="24"/>
        </w:rPr>
        <w:t>.2.1 Zintegrowany system e-urząd</w:t>
      </w:r>
      <w:bookmarkEnd w:id="9"/>
      <w:r w:rsidR="000D7ADD">
        <w:rPr>
          <w:rFonts w:ascii="Tahoma" w:hAnsi="Tahoma" w:cs="Tahoma"/>
          <w:sz w:val="24"/>
          <w:szCs w:val="24"/>
        </w:rPr>
        <w:t xml:space="preserve"> </w:t>
      </w:r>
    </w:p>
    <w:p w:rsidR="002D3676" w:rsidRDefault="002D3676">
      <w:pPr>
        <w:rPr>
          <w:rFonts w:ascii="Tahoma" w:hAnsi="Tahoma" w:cs="Tahoma"/>
          <w:sz w:val="20"/>
          <w:szCs w:val="20"/>
        </w:rPr>
      </w:pPr>
    </w:p>
    <w:tbl>
      <w:tblPr>
        <w:tblW w:w="9050"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43"/>
        <w:gridCol w:w="8507"/>
      </w:tblGrid>
      <w:tr w:rsidR="002D3676" w:rsidTr="006B769C">
        <w:trPr>
          <w:trHeight w:val="359"/>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beforeAutospacing="1" w:afterAutospacing="1"/>
              <w:jc w:val="center"/>
              <w:textAlignment w:val="baseline"/>
              <w:rPr>
                <w:rFonts w:ascii="Tahoma" w:hAnsi="Tahoma" w:cs="Tahoma"/>
                <w:b/>
                <w:color w:val="000000"/>
                <w:sz w:val="20"/>
                <w:szCs w:val="20"/>
              </w:rPr>
            </w:pPr>
            <w:r>
              <w:rPr>
                <w:rFonts w:ascii="Tahoma" w:hAnsi="Tahoma" w:cs="Tahoma"/>
                <w:b/>
                <w:color w:val="000000"/>
                <w:sz w:val="20"/>
                <w:szCs w:val="20"/>
              </w:rPr>
              <w:t>Lp.</w:t>
            </w:r>
          </w:p>
        </w:tc>
        <w:tc>
          <w:tcPr>
            <w:tcW w:w="850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color w:val="000000"/>
                <w:sz w:val="20"/>
                <w:szCs w:val="20"/>
              </w:rPr>
            </w:pPr>
            <w:r>
              <w:rPr>
                <w:rFonts w:ascii="Tahoma" w:hAnsi="Tahoma" w:cs="Tahoma"/>
                <w:b/>
                <w:color w:val="000000"/>
                <w:sz w:val="20"/>
                <w:szCs w:val="20"/>
              </w:rPr>
              <w:t>Opis wymagania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color w:val="000000"/>
                <w:sz w:val="20"/>
                <w:szCs w:val="20"/>
              </w:rPr>
            </w:pPr>
            <w:r>
              <w:rPr>
                <w:rFonts w:ascii="Tahoma" w:hAnsi="Tahoma" w:cs="Tahoma"/>
                <w:color w:val="000000"/>
                <w:sz w:val="20"/>
                <w:szCs w:val="20"/>
              </w:rPr>
              <w:t xml:space="preserve">e-BOI wykorzystuje elementy architektury opartej na usługach (ang. Service-Oriented Architecture, SOA).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zapewnia komunikację z ESP ePUAP oraz wykorzystuje usługę ESP platformy ePUAP. </w:t>
            </w:r>
            <w:r>
              <w:rPr>
                <w:rFonts w:ascii="Tahoma" w:hAnsi="Tahoma" w:cs="Tahoma"/>
                <w:color w:val="000000"/>
                <w:sz w:val="20"/>
                <w:szCs w:val="20"/>
              </w:rPr>
              <w:br/>
              <w:t>Klient raz zalogowany do e-BOI danymi ePUAP nie powinien logować się ponownie do platformy ePUAP.</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umożliwiać założenie konta Klienta poprzez system EZD oraz poprzez interfejs e-BOI dostępny przez stronę www. Konto powinno być wykorzystywane w celu uwierzytelniania Klienta celem dostępu np. do informacji na temat sprawy.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rozróżniać Klientów na osoby fizyczne, osoby prawne i podmioty gospodarcze (firmy)</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weryfikować adres e-mail Klienta poprzez link weryfikujący.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ponowne wysłanie linku weryfikującego na konto e-mail Klienta (z poziomu panelu administratora).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zablokowanie konta Klienta (z poziomu panelu administratora).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odzyskanie dostępu do konta Klienta</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zmianę hasła z poziomu konta Klienta.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alfabetyczne przeszukiwanie treści kart usług</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wyszukiwanie treści po opisie usługi, po nazwie usługi.</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pozwalać na pobranie dokumentów powiązanych z kartami usług np. wniosków do pobrania. </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color w:val="000000"/>
                <w:sz w:val="20"/>
                <w:szCs w:val="20"/>
              </w:rPr>
            </w:pPr>
            <w:r>
              <w:rPr>
                <w:rFonts w:ascii="Tahoma" w:hAnsi="Tahoma" w:cs="Tahoma"/>
                <w:color w:val="000000"/>
                <w:sz w:val="20"/>
                <w:szCs w:val="20"/>
              </w:rPr>
              <w:t>e-BOI pozwala na udostępnienie (po uwierzytelnieniu Klienta) informacji o prowadzonej sprawie zgodnie z opisem modułu eSprawy</w:t>
            </w:r>
          </w:p>
        </w:tc>
      </w:tr>
      <w:tr w:rsidR="002D3676" w:rsidTr="006B769C">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integrować się z platformą ePUAP (logowanie ePUAP, logowanie profilem zaufanym, pobieranie e-usług ePUAP, synchronizacja formularzy ePUAP).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grupowanie e-usług na poziomie lokalnym (Urząd i Jednostki Organizacyjne).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powinien współpracować z relacyjną bazą danych SQL w wersji komercyjnej lub darmowej.</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współpracować z ePłatności zgodnie z opisem zawartym w niniejszym dokumencie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udostępniać dane (stan sprawy) dla zalogowanych użytkowników aplikacji mobilnej. </w:t>
            </w:r>
          </w:p>
        </w:tc>
      </w:tr>
      <w:tr w:rsidR="002D3676" w:rsidTr="006B769C">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7"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być zgodny ze standardem WCAG 2.0. </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0" w:name="_Toc487459544"/>
      <w:r>
        <w:rPr>
          <w:rFonts w:ascii="Tahoma" w:hAnsi="Tahoma" w:cs="Tahoma"/>
          <w:sz w:val="24"/>
          <w:szCs w:val="24"/>
        </w:rPr>
        <w:t>2</w:t>
      </w:r>
      <w:r w:rsidR="000D7ADD">
        <w:rPr>
          <w:rFonts w:ascii="Tahoma" w:hAnsi="Tahoma" w:cs="Tahoma"/>
          <w:sz w:val="24"/>
          <w:szCs w:val="24"/>
        </w:rPr>
        <w:t>.2.2 E-Płatności</w:t>
      </w:r>
      <w:bookmarkEnd w:id="10"/>
    </w:p>
    <w:p w:rsidR="002D3676" w:rsidRDefault="002D3676">
      <w:pPr>
        <w:pStyle w:val="Akapitzlist"/>
        <w:spacing w:before="200"/>
        <w:ind w:left="2860"/>
        <w:rPr>
          <w:rFonts w:ascii="Tahoma" w:hAnsi="Tahoma" w:cs="Tahoma"/>
          <w:sz w:val="20"/>
          <w:szCs w:val="20"/>
        </w:rPr>
      </w:pPr>
    </w:p>
    <w:tbl>
      <w:tblPr>
        <w:tblW w:w="9054"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7"/>
        <w:gridCol w:w="8497"/>
      </w:tblGrid>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after="160"/>
              <w:ind w:left="720" w:hanging="698"/>
              <w:jc w:val="center"/>
              <w:rPr>
                <w:rFonts w:ascii="Tahoma" w:hAnsi="Tahoma" w:cs="Tahoma"/>
                <w:b/>
                <w:sz w:val="20"/>
                <w:szCs w:val="20"/>
              </w:rPr>
            </w:pPr>
            <w:r>
              <w:rPr>
                <w:rFonts w:ascii="Tahoma" w:hAnsi="Tahoma" w:cs="Tahoma"/>
                <w:b/>
                <w:sz w:val="20"/>
                <w:szCs w:val="20"/>
              </w:rPr>
              <w:t>Lp.</w:t>
            </w:r>
          </w:p>
        </w:tc>
        <w:tc>
          <w:tcPr>
            <w:tcW w:w="850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 xml:space="preserve">ePłatności powinien współpracować z e-BOI w zakresie dokonywania wpłat z tytułu opłat generowanych z poziomu systemów dziedzinowych pozwalając na uregulowanie drogą elektroniczną opłat skarbowych, opłat za czynności urzędowe oraz innych opłat w zakresie realizowanych </w:t>
            </w:r>
            <w:r>
              <w:rPr>
                <w:rFonts w:ascii="Tahoma" w:hAnsi="Tahoma" w:cs="Tahoma"/>
                <w:b/>
                <w:color w:val="000000"/>
                <w:sz w:val="20"/>
                <w:szCs w:val="20"/>
              </w:rPr>
              <w:t>Usług Elektronicznych</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będzie prezentował zalogowanemu Klientowi listę opłat, jaką Interesant powinien wnieść w związku z założoną w jednostce sprawą/złożonym wnioskiem. Lista opłat będzie pozwalała na wyszukiwanie oraz filtrowanie. Minimalny zakładany zakres kolumn dla listy to:</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Tytuł płatności</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Kwota do zapłaty</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 xml:space="preserve">Numer konta (jeżeli występuje) – dot. konta szczegółowego służącego </w:t>
            </w:r>
            <w:r>
              <w:rPr>
                <w:rFonts w:ascii="Tahoma" w:hAnsi="Tahoma" w:cs="Tahoma"/>
                <w:color w:val="000000"/>
                <w:sz w:val="20"/>
                <w:szCs w:val="20"/>
              </w:rPr>
              <w:br/>
              <w:t xml:space="preserve">do rozliczeń podatków i opłat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powinien być dostępny z poziomu aplikacji mobilnej na 2 platformy systemowe (Android, iOS) w przypadku, gdy wybrany SAiR będzie umożliwiał taką obsługę.</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ePłatności pobiera dane z platformy i dla zalogowanych użytkowników wyświetlają następujące informacje: dane wymiarowe i wymagane płatności.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ePłatności pozwala na wnoszenie opłat drogą elektroniczną w oparciu o SAiR.</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ePłatności generuje przypomnienia o zbliżających/zaległych płatnościach za pomocą komunikatów PUSH.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w odrębnej sekcji będzie prezentował Historie Płatności. Historia Płatności będzie w prosty sposób (lista) prezentowała wszystkie opłaty wniesione przez Interesanta. Minimalny zakres kolumn to:</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Tytuł płatności</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Kwota</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Data wniesienia opłaty</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Status</w:t>
            </w:r>
          </w:p>
          <w:p w:rsidR="002D3676" w:rsidRDefault="000D7ADD">
            <w:pPr>
              <w:rPr>
                <w:rFonts w:ascii="Tahoma" w:hAnsi="Tahoma" w:cs="Tahoma"/>
                <w:color w:val="000000"/>
                <w:sz w:val="20"/>
                <w:szCs w:val="20"/>
              </w:rPr>
            </w:pPr>
            <w:r>
              <w:rPr>
                <w:rFonts w:ascii="Tahoma" w:hAnsi="Tahoma" w:cs="Tahoma"/>
                <w:color w:val="000000"/>
                <w:sz w:val="20"/>
                <w:szCs w:val="20"/>
              </w:rPr>
              <w:t>Wybór danej pozycji z listy pozwoli na wyświetlenie szczegółowych danych generowanych przez SAiR. Lista danych (identyfikator opłaty, status) uzależniona od możliwości wybranego usługodawcy.</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1" w:name="_Toc487459545"/>
      <w:r>
        <w:rPr>
          <w:rFonts w:ascii="Tahoma" w:hAnsi="Tahoma" w:cs="Tahoma"/>
          <w:sz w:val="24"/>
          <w:szCs w:val="24"/>
        </w:rPr>
        <w:t>2</w:t>
      </w:r>
      <w:r w:rsidR="000D7ADD">
        <w:rPr>
          <w:rFonts w:ascii="Tahoma" w:hAnsi="Tahoma" w:cs="Tahoma"/>
          <w:sz w:val="24"/>
          <w:szCs w:val="24"/>
        </w:rPr>
        <w:t>.2.3 System Autoryzacji i Rozliczeń (SAiR)</w:t>
      </w:r>
      <w:bookmarkEnd w:id="11"/>
    </w:p>
    <w:p w:rsidR="002D3676" w:rsidRDefault="002D3676">
      <w:pPr>
        <w:rPr>
          <w:rFonts w:ascii="Tahoma" w:hAnsi="Tahoma" w:cs="Tahoma"/>
        </w:rPr>
      </w:pPr>
    </w:p>
    <w:p w:rsidR="002D3676" w:rsidRDefault="000D7ADD">
      <w:pPr>
        <w:rPr>
          <w:rFonts w:ascii="Tahoma" w:hAnsi="Tahoma" w:cs="Tahoma"/>
          <w:sz w:val="20"/>
          <w:szCs w:val="20"/>
        </w:rPr>
      </w:pPr>
      <w:r>
        <w:rPr>
          <w:rFonts w:ascii="Tahoma" w:hAnsi="Tahoma" w:cs="Tahoma"/>
          <w:sz w:val="20"/>
          <w:szCs w:val="20"/>
        </w:rPr>
        <w:t>Wybór samego operatora Systemu Autoryzacji i Rozliczeń Zamawiający dokona po podpisaniu umowy jednocześnie zakłada się iż zintegrowany z Platformą SAiR będzie spełniał przynajmniej poniższe wymogi:</w:t>
      </w:r>
    </w:p>
    <w:tbl>
      <w:tblPr>
        <w:tblW w:w="9056"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7"/>
        <w:gridCol w:w="8499"/>
      </w:tblGrid>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after="160"/>
              <w:ind w:left="720" w:hanging="698"/>
              <w:jc w:val="center"/>
              <w:rPr>
                <w:rFonts w:ascii="Tahoma" w:hAnsi="Tahoma" w:cs="Tahoma"/>
                <w:b/>
                <w:sz w:val="20"/>
                <w:szCs w:val="20"/>
              </w:rPr>
            </w:pPr>
            <w:r>
              <w:rPr>
                <w:rFonts w:ascii="Tahoma" w:hAnsi="Tahoma" w:cs="Tahoma"/>
                <w:b/>
                <w:sz w:val="20"/>
                <w:szCs w:val="20"/>
              </w:rPr>
              <w:t>Lp.</w:t>
            </w:r>
          </w:p>
        </w:tc>
        <w:tc>
          <w:tcPr>
            <w:tcW w:w="8499"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 xml:space="preserve">SAiR jest aplikacją informatyczną umożliwiającą Klientom uiszczenie płatności na rzecz Odbiorcy </w:t>
            </w:r>
            <w:r>
              <w:rPr>
                <w:rFonts w:ascii="Tahoma" w:hAnsi="Tahoma" w:cs="Tahoma"/>
                <w:color w:val="000000"/>
                <w:sz w:val="20"/>
                <w:szCs w:val="20"/>
              </w:rPr>
              <w:br/>
              <w:t>z wykorzystaniem następujących Instrumentów Płatniczych:</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przelewy Pay-by-link (predefiniowane przelewy wewnątrzbankowe)</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płatności automatyczne BLIK</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karty płatnicze (VISA, MasterCard)</w:t>
            </w:r>
          </w:p>
          <w:p w:rsidR="002D3676" w:rsidRDefault="000D7ADD">
            <w:pPr>
              <w:pStyle w:val="Akapitzlist"/>
              <w:numPr>
                <w:ilvl w:val="0"/>
                <w:numId w:val="36"/>
              </w:numPr>
              <w:spacing w:before="0"/>
              <w:contextualSpacing/>
              <w:rPr>
                <w:rFonts w:ascii="Tahoma" w:hAnsi="Tahoma" w:cs="Tahoma"/>
                <w:sz w:val="20"/>
                <w:szCs w:val="20"/>
              </w:rPr>
            </w:pPr>
            <w:r>
              <w:rPr>
                <w:rFonts w:ascii="Tahoma" w:hAnsi="Tahoma" w:cs="Tahoma"/>
                <w:color w:val="000000"/>
                <w:sz w:val="20"/>
                <w:szCs w:val="20"/>
              </w:rPr>
              <w:t>szybkie przelewy (dla banków nieposiadających płatności PBL)</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implementację w systemie otwartym, nie wymagającym autoryzacji po stronie Klienta.</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Autoryzacja Klienta może następować poprzez ręczne wpisanie danych identyfikujących (np. przepisanie identyfikatora z decyzji podatkowej) oraz import danych ze skorelowanej bazy.</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także implementację w systemach zamkniętych, autoryzowanych kwalifikowanym podpisem elektronicznym lub profilem zaufanym ePUAP.</w:t>
            </w:r>
          </w:p>
        </w:tc>
      </w:tr>
      <w:tr w:rsidR="002D3676" w:rsidTr="006B769C">
        <w:trPr>
          <w:trHeight w:val="663"/>
        </w:trPr>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Odbiorcy weryfikację statusu płatności (w czasie rzeczywistym) oraz odbiór płatności.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sz w:val="20"/>
                <w:szCs w:val="20"/>
              </w:rPr>
            </w:pPr>
            <w:r>
              <w:rPr>
                <w:rFonts w:ascii="Tahoma" w:hAnsi="Tahoma" w:cs="Tahoma"/>
                <w:color w:val="000000"/>
                <w:sz w:val="20"/>
                <w:szCs w:val="20"/>
              </w:rPr>
              <w:t>SAiR pozwala na zdefiniowanie strony ponoszącej koszt obsługi płatności. Płatnikiem prowizji za obsługę płatności może być Klient.</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SAiR umożliwia zdefiniowanie prowizji za obsługę płatności w postaci kwotowej lub procentowej. </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umożliwia rozliczenie transakcji koszykowej w postaci kilku przelewów i przekazanie ich do Odbiorcy na wskazane subkonta.</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wypłatę środków do odbiorcy przelewem zbiorczym.</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pozwala na definiowanie tytułu transakcji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pozwala na definiowanie danych Odbiorcy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definiowanie rachunku NRB Odbiorcy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definiowanie danych Płatnika na poziomie pojedynczej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przekazywanie dodatkowego opisu dla każdej realizowanej transakcji.</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filtrowanie danych w panelu administracyjnym, na podstawie wielu parametrów.</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posiada funkcjonalność generowania raportów syntetycznych w formie plików pozwalających na łatwy import przez inne aplikacje zewnętrzne.</w:t>
            </w:r>
          </w:p>
        </w:tc>
      </w:tr>
      <w:tr w:rsidR="002D3676" w:rsidTr="006B769C">
        <w:tc>
          <w:tcPr>
            <w:tcW w:w="55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49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sz w:val="20"/>
                <w:szCs w:val="20"/>
              </w:rPr>
            </w:pPr>
            <w:r>
              <w:rPr>
                <w:rFonts w:ascii="Tahoma" w:hAnsi="Tahoma" w:cs="Tahoma"/>
                <w:color w:val="000000"/>
                <w:sz w:val="20"/>
                <w:szCs w:val="20"/>
              </w:rPr>
              <w:t>SAiR jest udostępniany w technologii RWD, przez co może funkcjonować na urządzeniach mobilnych.</w:t>
            </w:r>
          </w:p>
        </w:tc>
      </w:tr>
    </w:tbl>
    <w:p w:rsidR="002D3676" w:rsidRDefault="002D3676">
      <w:pPr>
        <w:pStyle w:val="Nagwek3"/>
        <w:rPr>
          <w:rFonts w:ascii="Tahoma" w:hAnsi="Tahoma" w:cs="Tahoma"/>
          <w:sz w:val="24"/>
          <w:szCs w:val="24"/>
        </w:rPr>
      </w:pPr>
    </w:p>
    <w:p w:rsidR="002D3676" w:rsidRDefault="00575FB7">
      <w:pPr>
        <w:pStyle w:val="Nagwek3"/>
        <w:rPr>
          <w:rFonts w:ascii="Tahoma" w:hAnsi="Tahoma" w:cs="Tahoma"/>
          <w:sz w:val="24"/>
          <w:szCs w:val="24"/>
        </w:rPr>
      </w:pPr>
      <w:bookmarkStart w:id="12" w:name="_Toc487459546"/>
      <w:r>
        <w:rPr>
          <w:rFonts w:ascii="Tahoma" w:hAnsi="Tahoma" w:cs="Tahoma"/>
          <w:sz w:val="24"/>
          <w:szCs w:val="24"/>
        </w:rPr>
        <w:t>2</w:t>
      </w:r>
      <w:r w:rsidR="000D7ADD">
        <w:rPr>
          <w:rFonts w:ascii="Tahoma" w:hAnsi="Tahoma" w:cs="Tahoma"/>
          <w:sz w:val="24"/>
          <w:szCs w:val="24"/>
        </w:rPr>
        <w:t>.2.4 e-Sprawy</w:t>
      </w:r>
      <w:bookmarkEnd w:id="12"/>
    </w:p>
    <w:p w:rsidR="002D3676" w:rsidRDefault="002D3676">
      <w:pPr>
        <w:rPr>
          <w:rFonts w:ascii="Tahoma" w:hAnsi="Tahoma" w:cs="Tahoma"/>
        </w:rPr>
      </w:pPr>
    </w:p>
    <w:p w:rsidR="002D3676" w:rsidRDefault="002D3676">
      <w:pPr>
        <w:rPr>
          <w:rFonts w:ascii="Tahoma" w:hAnsi="Tahoma" w:cs="Tahoma"/>
        </w:rPr>
      </w:pPr>
    </w:p>
    <w:tbl>
      <w:tblPr>
        <w:tblW w:w="9050"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43"/>
        <w:gridCol w:w="8507"/>
      </w:tblGrid>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spacing w:beforeAutospacing="1" w:afterAutospacing="1"/>
              <w:jc w:val="center"/>
              <w:textAlignment w:val="baseline"/>
              <w:rPr>
                <w:rFonts w:ascii="Tahoma" w:hAnsi="Tahoma" w:cs="Tahoma"/>
                <w:b/>
                <w:color w:val="000000"/>
                <w:sz w:val="20"/>
                <w:szCs w:val="20"/>
              </w:rPr>
            </w:pPr>
            <w:r>
              <w:rPr>
                <w:rFonts w:ascii="Tahoma" w:hAnsi="Tahoma" w:cs="Tahoma"/>
                <w:b/>
                <w:color w:val="000000"/>
                <w:sz w:val="20"/>
                <w:szCs w:val="20"/>
              </w:rPr>
              <w:t>Lp.</w:t>
            </w:r>
          </w:p>
        </w:tc>
        <w:tc>
          <w:tcPr>
            <w:tcW w:w="850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jc w:val="center"/>
              <w:rPr>
                <w:rFonts w:ascii="Tahoma" w:hAnsi="Tahoma" w:cs="Tahoma"/>
                <w:b/>
                <w:color w:val="000000"/>
                <w:sz w:val="20"/>
                <w:szCs w:val="20"/>
              </w:rPr>
            </w:pPr>
            <w:r>
              <w:rPr>
                <w:rFonts w:ascii="Tahoma" w:hAnsi="Tahoma" w:cs="Tahoma"/>
                <w:b/>
                <w:color w:val="000000"/>
                <w:sz w:val="20"/>
                <w:szCs w:val="20"/>
              </w:rPr>
              <w:t>Opis wymagania</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powinien w pełni współpracować z PUP</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eSprawy pozwala na udostępnienie (po uwierzytelnieniu Klienta) informacji o prowadzonej sprawie. eSprawy dostarcza następujących informacji:</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status sprawy,</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znak sprawy,</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osoba prowadząca,</w:t>
            </w:r>
          </w:p>
          <w:p w:rsidR="002D3676" w:rsidRDefault="000D7ADD">
            <w:pPr>
              <w:numPr>
                <w:ilvl w:val="1"/>
                <w:numId w:val="20"/>
              </w:numPr>
              <w:spacing w:before="0"/>
              <w:textAlignment w:val="baseline"/>
              <w:rPr>
                <w:rFonts w:ascii="Tahoma" w:hAnsi="Tahoma" w:cs="Tahoma"/>
                <w:sz w:val="20"/>
                <w:szCs w:val="20"/>
              </w:rPr>
            </w:pPr>
            <w:r>
              <w:rPr>
                <w:rFonts w:ascii="Tahoma" w:hAnsi="Tahoma" w:cs="Tahoma"/>
                <w:color w:val="000000"/>
                <w:sz w:val="20"/>
                <w:szCs w:val="20"/>
              </w:rPr>
              <w:t>dokumenty w sprawie.</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będzie bezpośrednio zintegrowany z Systemem EZD  w celu pobierania danych danej sprawy</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eSprawy będzie pozwalał Klientowi na złożenie wniosku i zainicjowanie sprawy, usługa powinna być realizowana bezpośrednio przez platformę ePUAP gdzie Klient powinien mieć możliwość podpisywania wniosków/formularzy zaufanym profilem ePUAP.</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będzie wyświetlał informacje o osobie prowadzącej daną sprawę (dane będą pobierane  z Systemu EZD )</w:t>
            </w:r>
          </w:p>
        </w:tc>
      </w:tr>
    </w:tbl>
    <w:p w:rsidR="002D3676" w:rsidRDefault="002D3676">
      <w:pPr>
        <w:pStyle w:val="Nagwek3"/>
        <w:rPr>
          <w:rFonts w:ascii="Tahoma" w:hAnsi="Tahoma" w:cs="Tahoma"/>
          <w:sz w:val="24"/>
          <w:szCs w:val="24"/>
        </w:rPr>
      </w:pPr>
    </w:p>
    <w:p w:rsidR="002D3676" w:rsidRDefault="000D7ADD">
      <w:r>
        <w:t>Lista eSpraw wymaganych do obsłużenia przez System:</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uszczegółowienie wniosku o udostępnienie rejestru cen i wartości nieruchomości</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 xml:space="preserve">uszczegółowienie wniosku o udostępnienie zbiorów danych bazy danych </w:t>
      </w:r>
    </w:p>
    <w:p w:rsidR="002D3676" w:rsidRDefault="000D7ADD">
      <w:pPr>
        <w:pStyle w:val="Akapitzlist"/>
        <w:numPr>
          <w:ilvl w:val="0"/>
          <w:numId w:val="49"/>
        </w:numPr>
      </w:pPr>
      <w:r>
        <w:t>wniosek o wydanie: wypisu z ewidencji gruntów i budynków (formularz EGiB</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 xml:space="preserve">uszczegółowienie wniosku o udostępnienie zbiorów danych bazy danych EGiB </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9"/>
        </w:numPr>
      </w:pPr>
      <w:r>
        <w:t>uszczegółowienie wniosku o udostępnienie rejestrów, kartotek, skorowidzów, wykazów, zestawień tworzonych na podstawie bazy danych EGiB nadleśnictw</w:t>
      </w:r>
      <w:r w:rsidR="001B0F9D">
        <w:t xml:space="preserve"> </w:t>
      </w:r>
      <w:r>
        <w:t>zgłoszenie prac  geodezyjnych</w:t>
      </w:r>
      <w:r w:rsidR="001B0F9D">
        <w:t>.</w:t>
      </w:r>
    </w:p>
    <w:p w:rsidR="002D3676" w:rsidRDefault="000D7ADD">
      <w:pPr>
        <w:pStyle w:val="Akapitzlist"/>
        <w:numPr>
          <w:ilvl w:val="0"/>
          <w:numId w:val="49"/>
        </w:numPr>
      </w:pPr>
      <w:r>
        <w:t>Udzielanie zezwoleń na zbiórki publiczne na terenie powiatu lub jego części obejmującej więcej niż jedną gminę.</w:t>
      </w:r>
    </w:p>
    <w:p w:rsidR="002D3676" w:rsidRDefault="000D7ADD">
      <w:pPr>
        <w:pStyle w:val="Akapitzlist"/>
        <w:numPr>
          <w:ilvl w:val="0"/>
          <w:numId w:val="49"/>
        </w:numPr>
      </w:pPr>
      <w:r>
        <w:t>Wydawanie zaświadczeń o zarejestrowaniu stowarzyszenia.</w:t>
      </w:r>
    </w:p>
    <w:p w:rsidR="002D3676" w:rsidRDefault="000D7ADD">
      <w:pPr>
        <w:pStyle w:val="Akapitzlist"/>
        <w:numPr>
          <w:ilvl w:val="0"/>
          <w:numId w:val="49"/>
        </w:numPr>
      </w:pPr>
      <w:r>
        <w:t>Wydawanie zezwoleń na przewóz osób zmarłych lub zabitych w miejscach publicznych do najbliższego szpitala mającego prosektorium w celu ustalenia przyczyny zgonu.</w:t>
      </w:r>
    </w:p>
    <w:p w:rsidR="002D3676" w:rsidRDefault="000D7ADD">
      <w:pPr>
        <w:pStyle w:val="Akapitzlist"/>
        <w:numPr>
          <w:ilvl w:val="0"/>
          <w:numId w:val="49"/>
        </w:numPr>
      </w:pPr>
      <w:r>
        <w:t>Wydawanie decyzji o sprowadzaniu zwłok i prochów z zagranicy na teren powiatu.</w:t>
      </w:r>
    </w:p>
    <w:p w:rsidR="002D3676" w:rsidRDefault="001B0F9D">
      <w:pPr>
        <w:pStyle w:val="Akapitzlist"/>
        <w:numPr>
          <w:ilvl w:val="0"/>
          <w:numId w:val="49"/>
        </w:numPr>
      </w:pPr>
      <w:r>
        <w:t>W</w:t>
      </w:r>
      <w:r w:rsidR="000D7ADD">
        <w:t>ydawanie zezwoleń w drodze decyzji administracyjnej na kiero</w:t>
      </w:r>
      <w:r>
        <w:t>wanie pojazdem uprzywilejowanym.</w:t>
      </w:r>
    </w:p>
    <w:p w:rsidR="002D3676" w:rsidRDefault="001B0F9D">
      <w:pPr>
        <w:pStyle w:val="Akapitzlist"/>
        <w:numPr>
          <w:ilvl w:val="0"/>
          <w:numId w:val="49"/>
        </w:numPr>
      </w:pPr>
      <w:r>
        <w:t>W</w:t>
      </w:r>
      <w:r w:rsidR="000D7ADD">
        <w:t>ydawanie zezwoleń na przejazd pojazdów nienormatywnych za opłatą</w:t>
      </w:r>
      <w:r>
        <w:t>.</w:t>
      </w:r>
    </w:p>
    <w:p w:rsidR="002D3676" w:rsidRDefault="000D7ADD">
      <w:pPr>
        <w:pStyle w:val="Akapitzlist"/>
        <w:numPr>
          <w:ilvl w:val="0"/>
          <w:numId w:val="49"/>
        </w:numPr>
      </w:pPr>
      <w:r>
        <w:t>Uzgadnianie organizacji imprez o charakterze religijnym na drogach publicznych w zakresie bezpieczeństwa ruchu drogowego</w:t>
      </w:r>
      <w:r w:rsidR="001B0F9D">
        <w:t>.</w:t>
      </w:r>
    </w:p>
    <w:p w:rsidR="002D3676" w:rsidRDefault="002D3676"/>
    <w:p w:rsidR="002D3676" w:rsidRDefault="00575FB7">
      <w:pPr>
        <w:pStyle w:val="Nagwek3"/>
        <w:rPr>
          <w:rFonts w:ascii="Tahoma" w:hAnsi="Tahoma" w:cs="Tahoma"/>
          <w:sz w:val="24"/>
          <w:szCs w:val="24"/>
        </w:rPr>
      </w:pPr>
      <w:bookmarkStart w:id="13" w:name="_Toc487459547"/>
      <w:r>
        <w:rPr>
          <w:rFonts w:ascii="Tahoma" w:hAnsi="Tahoma" w:cs="Tahoma"/>
          <w:sz w:val="24"/>
          <w:szCs w:val="24"/>
        </w:rPr>
        <w:t>2</w:t>
      </w:r>
      <w:r w:rsidR="000D7ADD">
        <w:rPr>
          <w:rFonts w:ascii="Tahoma" w:hAnsi="Tahoma" w:cs="Tahoma"/>
          <w:sz w:val="24"/>
          <w:szCs w:val="24"/>
        </w:rPr>
        <w:t>.2.5 Elektroniczne Zarządzanie Dokumentacją (EZD)</w:t>
      </w:r>
      <w:bookmarkEnd w:id="13"/>
      <w:r w:rsidR="000D7ADD">
        <w:rPr>
          <w:rFonts w:ascii="Tahoma" w:hAnsi="Tahoma" w:cs="Tahoma"/>
          <w:sz w:val="24"/>
          <w:szCs w:val="24"/>
        </w:rPr>
        <w:t xml:space="preserve"> </w:t>
      </w:r>
    </w:p>
    <w:p w:rsidR="002D3676" w:rsidRDefault="002D3676">
      <w:pPr>
        <w:rPr>
          <w:rFonts w:ascii="Tahoma" w:hAnsi="Tahoma" w:cs="Tahoma"/>
          <w:sz w:val="20"/>
          <w:szCs w:val="20"/>
        </w:rPr>
      </w:pPr>
    </w:p>
    <w:tbl>
      <w:tblPr>
        <w:tblW w:w="9065" w:type="dxa"/>
        <w:tblInd w:w="-5" w:type="dxa"/>
        <w:tblLook w:val="04A0" w:firstRow="1" w:lastRow="0" w:firstColumn="1" w:lastColumn="0" w:noHBand="0" w:noVBand="1"/>
      </w:tblPr>
      <w:tblGrid>
        <w:gridCol w:w="9065"/>
      </w:tblGrid>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Oprogramowanie aplikacyjne musi być obsługiwane z poziomu przeglądarki internetowej (musi pozwalać na poprawną pracę w co najmniej następujących przeglądarkach: Internet Explorer  w wersji co najmniej 9, Firefox w wersji co najmniej 16, Opera w wersji, co najmniej 12, Chrome w wersji co najmniej 23, Safari w wersji co najmniej 6)</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tc>
      </w:tr>
      <w:tr w:rsidR="002D3676">
        <w:trPr>
          <w:trHeight w:val="1994"/>
        </w:trPr>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pozwalać na dodawanie dowolnej liczby metadanych dla pism, spraw, teczek, interesantów, zadań  (liczba, tekst, słownik, data i godzina) </w:t>
            </w:r>
            <w:r>
              <w:rPr>
                <w:rFonts w:ascii="Tahoma" w:hAnsi="Tahoma" w:cs="Tahoma"/>
                <w:sz w:val="20"/>
                <w:szCs w:val="20"/>
              </w:rPr>
              <w:br/>
              <w:t>z możliwością wykorzystania ich:</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na listach,</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w raportowaniu</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we wbudowanym edytorze tekstu jako pola auto podstawialne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(Dz.U. z 2011 r. Nr 14, poz. 67).</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w ramach procesu rejestracji przesyłek przychodzących w formie papierowej EZD musi umożliwić zeskanowanie (z poziomu interfejsu aplikacji) poszczególnych dokumentów, wchodzących w skład przesyłki.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skanowanie wsadowe przesyłek (np. przychodzących pocztą).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generowanie potwierdzenia przyjęcia przesyłki przychodzącej przez punkt kancelaryjny i opatrzonej kodem kreskowym.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rejestrację przesyłek w wielu punktach kancelaryjnych.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umożliwiać opatrywanie przesyłek przychodzących metadanymi zgodnie </w:t>
            </w:r>
            <w:r>
              <w:rPr>
                <w:rFonts w:ascii="Tahoma" w:hAnsi="Tahoma" w:cs="Tahoma"/>
                <w:sz w:val="20"/>
                <w:szCs w:val="20"/>
              </w:rPr>
              <w:br/>
              <w:t>z obowiązującymi przepisami oraz dodatkowymi (konfigurowalny zakres), przy czym metadane powinny być zesłownikowane co najmniej w zakresie rodzaju dokumentu, sposobu dostarczenia oraz danych teleadresowych.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odróżnienie, jednoznaczną identyfikację i odrębne przetwarzanie (np. niezależne udostępnianie) poszczególnych dokumentów, przechowywanych w postaci skanów, wchodzących w skład przesyłki, przy zachowaniu ich powiązania z przesyłką.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opcjonalne dodawanie przez użytkownika informacji opisujących poszczególne dokumenty, przesyłki lub sprawy w postaci notatek,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dla dokumentów papierowych nie 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automatycznie pobierać przesyłki, które przyszły przez elektroniczną skrzynkę podawczą systemu ePUAP, i musi umożliwić ich rejestrację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rozdział przesyłek przychodzących do właściwych komórek merytorycznych musi się odbywać poprzez przekazanie uprawnień do plików i informacji zawartych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generowanie i drukowanie nalepek z kodami kreskowymi na dokumenty papierowe oraz nośniki i odnajdywanie na podstawie zeskanowanej nalepki odwzorowania cyfrowego bądź metryki danego dokumentu.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rejestrację obiegu (lokalizacja, czas przemieszczenia, użytkownik) dokumentów papierowych (dla których istnieje odwzorowanie cyfrowe oraz dla których nie zostało ono wykonane) oraz nośników.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sporządzanie odwzorowań cyfrowych dokumentów poprzez skanowanie dostępne z poziomu aplikacji EZD, zgodnie z wymaganiami określonymi w instrukcji kancelaryjnej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wykonanie OCR w języku polskim dla skanowanych dokumentów i jego wykorzystanie w późniejszym przetwarzaniu sprawy lub przeszukiwaniu pełnotekstowym dokumentów (dotyczy pisma maszynowego a nie odręcznego).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rejestrację, przechowywanie, procedowanie oraz dołączanie do akt sprawy dokumentów elektronicznych, dokumentów papierowych w postaci odwzorowań, jak również metryk (dla dokumentów papierowych nie skanowanych i elektronicznych na nośnikach).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wszczynanie, prowadzenie i załatwianie spraw, przechowywanie akt sprawy i prowadzenie spisów spraw zgodnie z obowiązującymi przepisami. EZD automatycznie musi nadawać znak sprawy i zapewnia jego zgodność z wymogami instrukcji kancelaryjnej.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ręczne przenumerowanie sprawy wyłącznie w przypadkach dopuszczonych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prowadzenie rejestrów kancelaryjnych, w tym rejestru przesyłek wpływających, wychodzących oraz pism wewnętrznych, definiowanie i prowadzenie dowolnych innych rejestrów kancelaryjnych dopuszczonych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numerację i klasyfikację pism oraz spraw w oparciu o JRWA zgodnie </w:t>
            </w:r>
            <w:r>
              <w:rPr>
                <w:rFonts w:ascii="Tahoma" w:hAnsi="Tahoma" w:cs="Tahoma"/>
                <w:sz w:val="20"/>
                <w:szCs w:val="20"/>
              </w:rPr>
              <w:br/>
              <w:t>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od strony technicznej umożliwić stworzenie odrębnych podrzędnych EZD dla jednostek podległych, z odrębnym JRWA i odrębną hierarchią użytkowników.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i procedowanie i dekretację spraw oraz pism z wykorzystaniem mechanizmu procedowania według definiowalnych ścieżek (mechanizm przepływu pracy — workflow) w pełni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akceptację dokumentów z wykorzystaniem mechanizmu procedowania według zdefiniowanych ścieżek (mechanizm przepływu pracy — workflow) </w:t>
            </w:r>
            <w:r>
              <w:rPr>
                <w:rFonts w:ascii="Tahoma" w:hAnsi="Tahoma" w:cs="Tahoma"/>
                <w:sz w:val="20"/>
                <w:szCs w:val="20"/>
              </w:rPr>
              <w:br/>
              <w:t>w pełni zgodnie z instrukcją kancelaryjną. EZD obsługuje akceptację jedno – lub wielostopniową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akceptacja pism elektronicznych przeznaczonych do wysyłki musi się odbywać </w:t>
            </w:r>
            <w:r>
              <w:rPr>
                <w:rFonts w:ascii="Tahoma" w:hAnsi="Tahoma" w:cs="Tahoma"/>
                <w:sz w:val="20"/>
                <w:szCs w:val="20"/>
              </w:rPr>
              <w:br/>
              <w:t>z wykorzystaniem podpisu elektronicznego zgodnie z wymogami prawa.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zapis projektów pism przekazywanych pomiędzy użytkownikami lub komórkami w trakcie załatwiania sprawy, a także zamieszczanie adnotacji odnoszących się do projektów pism.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zapewnić prowadzenie i wydruk metryki sprawy zgodnie z obowiązującymi przepisami.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opisywanie spraw i akt sprawy metadanymi zgodnie z obowiązującymi przepisami.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dokumentowanie wyjęcia dokumentacji ze składu chronologicznego lub ze składu informatycznych nośników danych.</w:t>
            </w:r>
          </w:p>
        </w:tc>
      </w:tr>
      <w:tr w:rsidR="002D3676">
        <w:tc>
          <w:tcPr>
            <w:tcW w:w="9065" w:type="dxa"/>
            <w:shd w:val="clear" w:color="auto" w:fill="auto"/>
          </w:tcPr>
          <w:p w:rsidR="002D3676" w:rsidRDefault="000D7ADD" w:rsidP="00A90C70">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ma umożliwiać wiązanie dowolnych dokumentów ze sobą oraz ze sprawami.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sporządzanie i wydruk raportów, statystyk i zestawień, w szczególności wymaganych przepisami prawa. EZD umożliwi monitorowanie liczby spraw i terminowości ich załatwiania (globalnie, przez poszczególne komórki i osoby) w zadanych przedziałach czasu, także w podziale na kategorie spraw. Możliwość generowania raportów będzie zależna od uprawnień i będzie dotyczyła pracy osób i komórek podległych oraz pracy osoby sporządzającej raport.</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sporządzenie raportu w postaci pliku .pdf, .xls, .rtf, .csv, .xml, .html,</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przeszukiwanie i sortowanie pism i spraw według złożonych kryteriów, </w:t>
            </w:r>
            <w:r>
              <w:rPr>
                <w:rFonts w:ascii="Tahoma" w:hAnsi="Tahoma" w:cs="Tahoma"/>
                <w:sz w:val="20"/>
                <w:szCs w:val="20"/>
              </w:rPr>
              <w:br/>
              <w:t>w szczególności wg znaku sprawy, identyfikatora przesyłki, osoby lub komórki odpowiedzialnej, kategorii JRWA, dat wpłynięcia lub załatwienia, terminu załatwienia, statusu pisma lub sprawy, danych klienta urzędu, nadawcy, adresata.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użytkownikowi dostęp do: zestawienia spraw, za które jest odpowiedzialny, zestawienia aktualnych zadań wynikających z przepływu p racy (sprawy </w:t>
            </w:r>
            <w:r>
              <w:rPr>
                <w:rFonts w:ascii="Tahoma" w:hAnsi="Tahoma" w:cs="Tahoma"/>
                <w:sz w:val="20"/>
                <w:szCs w:val="20"/>
              </w:rPr>
              <w:br/>
              <w:t>i korespondencja, w odniesieniu do których użytkownik ma aktualnie coś do zrobienia), zestawienia korespondencji otrzymanej i wysłanej w podziale na korespondencję wewnętrzną i z podmiotami zewnętrznymi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pełnotekstowe przeszukiwanie dokumentów w obrębie wyszukanego wcześniej zbioru, w tym co najmniej dokumentów w formatach .txt, .pdf (zawierający tekst), rtf, .doc, .docx.</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posiadać funkcję automatycznej wysyłki pism za potwierdzeniem odbioru przez platformę ePUAP.</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automatyczną wysyłkę korespondencji pocztą elektroniczną poprzez pobranie adresu odbiorcy i wysłanie treści pisma w treści poczty oraz załączników w formie załączników do poczty.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odnotowanie wysyłki wszelkich przesyłek wychodzących w rejestrze </w:t>
            </w:r>
            <w:r>
              <w:rPr>
                <w:rFonts w:ascii="Tahoma" w:hAnsi="Tahoma" w:cs="Tahoma"/>
                <w:sz w:val="20"/>
                <w:szCs w:val="20"/>
              </w:rPr>
              <w:br/>
              <w:t>i opatrzenie ich metadanymi zgodnie z przepisami. EZD będzie w miarę możliwości automatyzował te czynności.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generowanie korespondencji seryjnej i automatyzację jej wysyłki (do zdefiniowanych, konfigurowalnych grup odbiorców).</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Pismo do wysyłki wygenerowane na podstawie e-szablonu musi być w formacie edytowalnym (co najmniej *.odt, *.rtf).</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zapewnić automatyczne przejmowanie dokumentacji przez archiwum zakładowe po upływie okresu przewidzianego w instrukcji kancelaryjnej. Przejęcie dokumentacji musi polegać na przekazaniu archiwiście uprawnień do tej dokumentacji w systemie EZD </w:t>
            </w:r>
            <w:r>
              <w:rPr>
                <w:rFonts w:ascii="Tahoma" w:hAnsi="Tahoma" w:cs="Tahoma"/>
                <w:sz w:val="20"/>
                <w:szCs w:val="20"/>
              </w:rPr>
              <w:br/>
              <w:t>i ograniczeniu uprawnień komórki merytorycznej,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dedykowane funkcje do udostępniania i wycofywania dokumentacji elektronicznej z archiwum zakładowego.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funkcje wspierające proces porządkowania dokumentacji w archiwum zakładowym (wskazanie dokumentacji wymagającej uzupełnienia).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zapewnić wsparcie dla procesu archiwizacji informatycznych nośników danych oraz dokumentów papierowych dla których nie wykonano pełnego odwzorowania cyfrowego, w tym umożliwi: </w:t>
            </w:r>
          </w:p>
        </w:tc>
      </w:tr>
      <w:tr w:rsidR="002D3676">
        <w:tc>
          <w:tcPr>
            <w:tcW w:w="9065" w:type="dxa"/>
            <w:shd w:val="clear" w:color="auto" w:fill="auto"/>
          </w:tcPr>
          <w:p w:rsidR="002D3676" w:rsidRDefault="000D7ADD">
            <w:pPr>
              <w:pStyle w:val="Kolorowalistaakcent11"/>
              <w:numPr>
                <w:ilvl w:val="3"/>
                <w:numId w:val="45"/>
              </w:numPr>
              <w:tabs>
                <w:tab w:val="left" w:pos="540"/>
                <w:tab w:val="left" w:pos="720"/>
              </w:tabs>
              <w:spacing w:before="60" w:after="0" w:line="360" w:lineRule="auto"/>
              <w:ind w:left="540"/>
              <w:jc w:val="both"/>
              <w:rPr>
                <w:rFonts w:ascii="Tahoma" w:hAnsi="Tahoma" w:cs="Tahoma"/>
                <w:sz w:val="20"/>
                <w:szCs w:val="20"/>
              </w:rPr>
            </w:pPr>
            <w:r>
              <w:rPr>
                <w:rFonts w:ascii="Tahoma" w:hAnsi="Tahoma" w:cs="Tahoma"/>
                <w:sz w:val="20"/>
                <w:szCs w:val="20"/>
              </w:rPr>
              <w:t xml:space="preserve">sporządzanie spisu zdawczo-odbiorczego, </w:t>
            </w:r>
          </w:p>
        </w:tc>
      </w:tr>
      <w:tr w:rsidR="002D3676">
        <w:tc>
          <w:tcPr>
            <w:tcW w:w="9065" w:type="dxa"/>
            <w:shd w:val="clear" w:color="auto" w:fill="auto"/>
          </w:tcPr>
          <w:p w:rsidR="002D3676" w:rsidRDefault="000D7ADD">
            <w:pPr>
              <w:pStyle w:val="Kolorowalistaakcent11"/>
              <w:numPr>
                <w:ilvl w:val="3"/>
                <w:numId w:val="45"/>
              </w:numPr>
              <w:tabs>
                <w:tab w:val="left" w:pos="540"/>
                <w:tab w:val="left" w:pos="720"/>
              </w:tabs>
              <w:spacing w:before="60" w:after="0" w:line="360" w:lineRule="auto"/>
              <w:ind w:left="540"/>
              <w:jc w:val="both"/>
              <w:rPr>
                <w:rFonts w:ascii="Tahoma" w:hAnsi="Tahoma" w:cs="Tahoma"/>
                <w:sz w:val="20"/>
                <w:szCs w:val="20"/>
              </w:rPr>
            </w:pPr>
            <w:r>
              <w:rPr>
                <w:rFonts w:ascii="Tahoma" w:hAnsi="Tahoma" w:cs="Tahoma"/>
                <w:sz w:val="20"/>
                <w:szCs w:val="20"/>
              </w:rPr>
              <w:t xml:space="preserve">zapis miejsca ich przechowywania i kategorii archiwalnej, </w:t>
            </w:r>
          </w:p>
        </w:tc>
      </w:tr>
      <w:tr w:rsidR="002D3676">
        <w:tc>
          <w:tcPr>
            <w:tcW w:w="9065" w:type="dxa"/>
            <w:shd w:val="clear" w:color="auto" w:fill="auto"/>
          </w:tcPr>
          <w:p w:rsidR="002D3676" w:rsidRDefault="000D7ADD">
            <w:pPr>
              <w:pStyle w:val="Kolorowalistaakcent11"/>
              <w:numPr>
                <w:ilvl w:val="3"/>
                <w:numId w:val="45"/>
              </w:numPr>
              <w:tabs>
                <w:tab w:val="left" w:pos="720"/>
              </w:tabs>
              <w:spacing w:before="60" w:after="0" w:line="360" w:lineRule="auto"/>
              <w:ind w:hanging="360"/>
              <w:jc w:val="both"/>
              <w:rPr>
                <w:rFonts w:ascii="Tahoma" w:hAnsi="Tahoma" w:cs="Tahoma"/>
                <w:sz w:val="20"/>
                <w:szCs w:val="20"/>
              </w:rPr>
            </w:pPr>
            <w:r>
              <w:rPr>
                <w:rFonts w:ascii="Tahoma" w:hAnsi="Tahoma" w:cs="Tahoma"/>
                <w:sz w:val="20"/>
                <w:szCs w:val="20"/>
              </w:rPr>
              <w:t>wsparcie procedury brakowania akt, wypożyczeń oraz przekazania do archiwum państwowego poprzez odnotowywanie tych zdarzeń, sporządzanie i przechowywanie odpowiedniej dokumentacji.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ścieżki muszą dopuszczać rozwidlanie oraz łączenie się podścieżek (ścieżek w obrębie innych ścieżek).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tworzenie i obsługę podścieżek, w szczególności musi umożliwić użytkownikowi procedującemu korespondencję lub sprawę zdefiniowanie podścieżki, która zaczyna się i kończy w jego węźle.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import, eksport i wykorzystanie schematów ścieżek.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zapewnić przydzielanie spraw i korespondencji, przekazanych na dane stanowisko, konkretnym użytkownikom, pracującym na tym stanowisku.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przekazywanie korespondencji/sprawy na stanowisko lub bezpośrednio do wskazanego Użytkownika.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ewidencjonowanie i wersjonowanie ścieżek obiegu.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podgląd ścieżki obiegu sprawy (w formie grafu).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procedowanie sprawy lub korespondencji trybem „</w:t>
            </w:r>
            <w:r>
              <w:rPr>
                <w:rFonts w:ascii="Tahoma" w:hAnsi="Tahoma" w:cs="Tahoma"/>
                <w:i/>
                <w:sz w:val="20"/>
                <w:szCs w:val="20"/>
              </w:rPr>
              <w:t>ad hoc</w:t>
            </w:r>
            <w:r>
              <w:rPr>
                <w:rFonts w:ascii="Tahoma" w:hAnsi="Tahoma" w:cs="Tahoma"/>
                <w:sz w:val="20"/>
                <w:szCs w:val="20"/>
              </w:rPr>
              <w:t>” poprzez określanie na bieżąco kolejnych stanowisk zajmujących się sprawą/korespondencją bez wykorzystywania uprzednio zdefiniowanych ścieżek procedowania sprawy/korespondencji. Użytkownik może przejść do trybu „</w:t>
            </w:r>
            <w:r>
              <w:rPr>
                <w:rFonts w:ascii="Tahoma" w:hAnsi="Tahoma" w:cs="Tahoma"/>
                <w:i/>
                <w:sz w:val="20"/>
                <w:szCs w:val="20"/>
              </w:rPr>
              <w:t>ad hoc</w:t>
            </w:r>
            <w:r>
              <w:rPr>
                <w:rFonts w:ascii="Tahoma" w:hAnsi="Tahoma" w:cs="Tahoma"/>
                <w:sz w:val="20"/>
                <w:szCs w:val="20"/>
              </w:rPr>
              <w:t>” w dowolnym momencie przetwarzania sprawy/korespondencji.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modelowanie ścieżek w narzędziu graficznym.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monitorowanie i kontrolę obiegu dokumentów z wykorzystaniem konfigurowalnych raportów, zestawień, statystyk i alertów – w zakresie pracy własnej oraz osób podległych.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przypisywanie (w ramach ścieżki l</w:t>
            </w:r>
            <w:r>
              <w:rPr>
                <w:rFonts w:ascii="Tahoma" w:hAnsi="Tahoma" w:cs="Tahoma"/>
                <w:sz w:val="20"/>
                <w:szCs w:val="20"/>
                <w:u w:val="single"/>
              </w:rPr>
              <w:t>ub „</w:t>
            </w:r>
            <w:r>
              <w:rPr>
                <w:rFonts w:ascii="Tahoma" w:hAnsi="Tahoma" w:cs="Tahoma"/>
                <w:i/>
                <w:sz w:val="20"/>
                <w:szCs w:val="20"/>
                <w:u w:val="single"/>
              </w:rPr>
              <w:t>ad-hoc</w:t>
            </w:r>
            <w:r>
              <w:rPr>
                <w:rFonts w:ascii="Tahoma" w:hAnsi="Tahoma" w:cs="Tahoma"/>
                <w:sz w:val="20"/>
                <w:szCs w:val="20"/>
                <w:u w:val="single"/>
              </w:rPr>
              <w:t>”</w:t>
            </w:r>
            <w:r>
              <w:rPr>
                <w:rFonts w:ascii="Tahoma" w:hAnsi="Tahoma" w:cs="Tahoma"/>
                <w:sz w:val="20"/>
                <w:szCs w:val="20"/>
              </w:rPr>
              <w:t>) procesom i zadaniom terminów realizacji, monitorowanie terminowości ich realizacji, automatyczne konfigurowalne przypomnienia i alerty.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użytkownikowi podgląd przypisanych do niego spraw </w:t>
            </w:r>
            <w:r>
              <w:rPr>
                <w:rFonts w:ascii="Tahoma" w:hAnsi="Tahoma" w:cs="Tahoma"/>
                <w:sz w:val="20"/>
                <w:szCs w:val="20"/>
              </w:rPr>
              <w:br/>
              <w:t>i korespondencji, z możliwością sortowania, filtrowania i przeszukiwania.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składanie i weryfikowanie podpisu elektronicznego na każdym dokumencie elektronicznym w dowolnej liczbie podpisów elektronicznych.</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przyjmować dokumenty elektroniczne złożone przez klientów za pośrednictwem platformy ePUAP</w:t>
            </w:r>
            <w:r w:rsidR="00C93CA3">
              <w:rPr>
                <w:rFonts w:ascii="Tahoma" w:hAnsi="Tahoma" w:cs="Tahoma"/>
                <w:sz w:val="20"/>
                <w:szCs w:val="20"/>
              </w:rPr>
              <w:t>.</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doręczanie dokumentów poprzez ePUAP.</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być zintegrowany z ePUAPw zakresie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integrować się edytorem aktów prawnych. Proces przygotowania i publikacji aktu prawnego musi obejmować przygotowanie wersji roboczej oraz jej akceptację, która może lecz nie musi obejmować podpisanie aktu prawnego bezpiecznym podpisem elektronicznym weryfikowanym kwalifikowanym certyfikatem. </w:t>
            </w:r>
            <w:r>
              <w:rPr>
                <w:rFonts w:ascii="Tahoma" w:hAnsi="Tahoma" w:cs="Tahoma"/>
                <w:bCs/>
                <w:sz w:val="20"/>
                <w:szCs w:val="20"/>
              </w:rPr>
              <w:t>Akt prawny jest po akceptacji automatycznie eksportowany do systemu zewnętrznego obsługującego publikację (dziennik urzędowy).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tc>
      </w:tr>
      <w:tr w:rsidR="002D3676">
        <w:tc>
          <w:tcPr>
            <w:tcW w:w="9065" w:type="dxa"/>
            <w:shd w:val="clear" w:color="auto" w:fill="auto"/>
          </w:tcPr>
          <w:p w:rsidR="002D3676" w:rsidRDefault="001B0F9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F</w:t>
            </w:r>
            <w:r w:rsidR="000D7ADD">
              <w:rPr>
                <w:rFonts w:ascii="Tahoma" w:hAnsi="Tahoma" w:cs="Tahoma"/>
                <w:sz w:val="20"/>
                <w:szCs w:val="20"/>
              </w:rPr>
              <w:t>unkcjonalność obsługi zastępstw, zmian kadrowych i urlopów umożliwia ustalenie, która osoba faktycznie realizowała daną czynność w systemie (każdy z użytkowników zachowuje swoją tożsamość i działa w oparciu o swoje konto użytkownika).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ewidencjonowanie struktury instytucji oraz jej pracowników, które umożliwią przypisanie pracowników (osób) do stanowisk (funkcji).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definiowanie uprawnień, w tym delegowanie części lub całości posiadanych uprawnień.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umożliwi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tc>
      </w:tr>
      <w:tr w:rsidR="002D3676">
        <w:tc>
          <w:tcPr>
            <w:tcW w:w="9065" w:type="dxa"/>
            <w:shd w:val="clear" w:color="auto" w:fill="auto"/>
          </w:tcPr>
          <w:p w:rsidR="002D3676" w:rsidRDefault="000D7ADD" w:rsidP="00C93CA3">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także umożliwiać generowanie raportu dotyczącego logowań użytkownika (przez użytkownika i administratora) oraz wykrywać zachowania określone jako podejrzane.</w:t>
            </w:r>
          </w:p>
        </w:tc>
      </w:tr>
      <w:tr w:rsidR="002D3676">
        <w:tc>
          <w:tcPr>
            <w:tcW w:w="9065" w:type="dxa"/>
            <w:shd w:val="clear" w:color="auto" w:fill="auto"/>
          </w:tcPr>
          <w:p w:rsidR="002D3676" w:rsidRDefault="001B0F9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H</w:t>
            </w:r>
            <w:r w:rsidR="000D7ADD">
              <w:rPr>
                <w:rFonts w:ascii="Tahoma" w:hAnsi="Tahoma" w:cs="Tahoma"/>
                <w:sz w:val="20"/>
                <w:szCs w:val="20"/>
              </w:rPr>
              <w:t>asła są przechowywane w systemie w formie zaszyfrowanej i nie ma możliwości ich odtworzenia, lecz jedynie zresetowania. Po zresetowaniu hasła użytkownika przez administratora systemu zmusza użytkownika do zdefiniowania nowego hasła przy pierwszym logowaniu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wykonywanie kopii bezpieczeństwa (backup) z wykorzystaniem dostarczonego, w tym celu sprzętu. EZD musi umożliwić automatyzację wykonywania backupu w określonych interwałach czasu lub pod określonymi warunkami i umożliwia ustawienie częstotliwości backupu. Zaoferowane rozwiązanie musi być zdolne do tworzenia kopii zapasowych (backupu) danych dokonywanych nie i rzadziej niż codziennie.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powinien umożliwiać tworzenie backupu pełnego</w:t>
            </w:r>
            <w:r w:rsidR="001B0F9D">
              <w:rPr>
                <w:rFonts w:ascii="Tahoma" w:hAnsi="Tahoma" w:cs="Tahoma"/>
                <w:sz w:val="20"/>
                <w:szCs w:val="20"/>
              </w:rPr>
              <w:t>.</w:t>
            </w:r>
          </w:p>
        </w:tc>
      </w:tr>
      <w:tr w:rsidR="002D3676">
        <w:tc>
          <w:tcPr>
            <w:tcW w:w="9065" w:type="dxa"/>
            <w:shd w:val="clear" w:color="auto" w:fill="auto"/>
          </w:tcPr>
          <w:p w:rsidR="002D3676" w:rsidRDefault="001B0F9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Z</w:t>
            </w:r>
            <w:r w:rsidR="000D7ADD">
              <w:rPr>
                <w:rFonts w:ascii="Tahoma" w:hAnsi="Tahoma" w:cs="Tahoma"/>
                <w:sz w:val="20"/>
                <w:szCs w:val="20"/>
              </w:rPr>
              <w:t>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prowadzenie książki teleadresowej interesantów i wspierać wykorzystywanie jej w procesie rejestracji i wysyłce przesyłek, tworzeniu pism, rejestracji spraw.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tworzenie grup interesantów (np. poprzez dodatkowe atrybuty) na podstawie książki teleadresowej i z nią zsynchronizowanej. Grupy będą wykorzystywane do wyszukiwania i korespondencji seryjnej.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umożliwić nadawanie i ograniczanie uprawnień do danych osobowych interesantów – osób fizycznych, zapewniając ochronę tych danych zgodnie z ustawą </w:t>
            </w:r>
            <w:r>
              <w:rPr>
                <w:rFonts w:ascii="Tahoma" w:hAnsi="Tahoma" w:cs="Tahoma"/>
                <w:sz w:val="20"/>
                <w:szCs w:val="20"/>
              </w:rPr>
              <w:br/>
              <w:t>o ochronie danych osobowych (Dz. U. z 2004 r. nr 100, poz. 1024).</w:t>
            </w:r>
          </w:p>
        </w:tc>
      </w:tr>
      <w:tr w:rsidR="002D3676">
        <w:tc>
          <w:tcPr>
            <w:tcW w:w="9065" w:type="dxa"/>
            <w:shd w:val="clear" w:color="auto" w:fill="auto"/>
          </w:tcPr>
          <w:p w:rsidR="002D3676" w:rsidRDefault="001B0F9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S</w:t>
            </w:r>
            <w:r w:rsidR="000D7ADD">
              <w:rPr>
                <w:rFonts w:ascii="Tahoma" w:hAnsi="Tahoma" w:cs="Tahoma"/>
                <w:sz w:val="20"/>
                <w:szCs w:val="20"/>
              </w:rPr>
              <w:t>łowniki prowadzone i wykorzystywane w systemie muszą obejmować w szczególności: słownik dekretacji, słownik lokalizacji, słownik rodzajów nośników, słownik kategorii archiwalnych, JRWA.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zdefiniowanie dodatkowych metadanych do opisu spraw, akt sprawy, przesyłek wchodzących i wychodzących oraz dowolnych dokumentów.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zdefiniowanie dodatkowych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wewnętrzny edytor, służący do sporządzania notatek, załączanych do akt sprawy.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architekturę trójwarstwową.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być w pełni transakcyjny i musi zabezpieczać dane przed zniszczeniem lub przypadkowym nadpisaniem w przypadku równoczesnego korzystania z tych danych przez wielu użytkowników.</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od strony technicznej musi zapewnić skalowalność w zakresie wydajności, pojemności oraz dołączania dodatkowych użytkowników i elementów infrastruktury sprzętowej.</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zapewnić możliwość rozbudowy warstw poprzez zwiększenie zasobów komputerów obsługujących warstwę poprzez rozbudowę pamięci, zwiększenie liczby procesorów, zwiększanie liczby maszyn oraz zwiększenie pojemności pamięci masowych.</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umożliwiać rozpraszanie repozytorium dokumentów w ramach jednego systemu elektronicznego obiegu dokumentów na wiele komputerów rozmieszczonych w różnych lokalizacjach geograficznych (np. budynki urzędu).</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cechować się interfejsem użytkownika opartym na intranetowych nowoczesnych rozwiązaniach: wykorzystywać menu, listy, formularze, przyciski, referencje (linki), itp.</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w:t>
            </w:r>
            <w:r w:rsidR="000D7ADD">
              <w:rPr>
                <w:rFonts w:ascii="Tahoma" w:hAnsi="Tahoma" w:cs="Tahoma"/>
                <w:sz w:val="20"/>
                <w:szCs w:val="20"/>
              </w:rPr>
              <w:t>ymaga się, aby interfejs użytkownika EZD stosował oznaczanie pól wymaganych na formularzu ekranowym w sposób wyróżniający te pola.</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O</w:t>
            </w:r>
            <w:r w:rsidR="000D7ADD">
              <w:rPr>
                <w:rFonts w:ascii="Tahoma" w:hAnsi="Tahoma" w:cs="Tahoma"/>
                <w:sz w:val="20"/>
                <w:szCs w:val="20"/>
              </w:rPr>
              <w:t>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I</w:t>
            </w:r>
            <w:r w:rsidR="000D7ADD">
              <w:rPr>
                <w:rFonts w:ascii="Tahoma" w:hAnsi="Tahoma" w:cs="Tahoma"/>
                <w:sz w:val="20"/>
                <w:szCs w:val="20"/>
              </w:rPr>
              <w:t>nterfejs użytkownika EZD musi posiadać widok indywidualny, w ramach którego prezentowane będą tylko te składniki zawartości informacyjnej Systemu, za które odpowiedzialny jest węzeł struktury organizacyjnej, do którego przypisany jest dany użytkownik.</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lastRenderedPageBreak/>
              <w:t>W</w:t>
            </w:r>
            <w:r w:rsidR="000D7ADD">
              <w:rPr>
                <w:rFonts w:ascii="Tahoma" w:hAnsi="Tahoma" w:cs="Tahoma"/>
                <w:sz w:val="20"/>
                <w:szCs w:val="20"/>
              </w:rPr>
              <w:t>ymaga się, aby interfejs użytkownika zawierał informację o węźle struktury organizacyjnej, w którym aktualnie pracuje użytkownik.</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przechodzenia z własnych list dokumentów i spraw na listy wskazanych osób., do których podglądu dany użytkownik jest uprawniony.</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dowolnego ustawiania kolumn oraz zapamiętywania tych ustawień.</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wyświetlania bądź ukrywania kolumn na listach spraw, dokumentów, zadań.</w:t>
            </w:r>
          </w:p>
        </w:tc>
      </w:tr>
      <w:tr w:rsidR="002D3676">
        <w:tc>
          <w:tcPr>
            <w:tcW w:w="9065" w:type="dxa"/>
            <w:shd w:val="clear" w:color="auto" w:fill="auto"/>
          </w:tcPr>
          <w:p w:rsidR="002D3676" w:rsidRDefault="006B769C">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Wymaga </w:t>
            </w:r>
            <w:r w:rsidR="000D7ADD">
              <w:rPr>
                <w:rFonts w:ascii="Tahoma" w:hAnsi="Tahoma" w:cs="Tahoma"/>
                <w:sz w:val="20"/>
                <w:szCs w:val="20"/>
              </w:rPr>
              <w:t>się, aby była możliwość wykorzystania na listach spraw, dokumentów, zadań mechanizmów szybkiej filtracji po dowolnie wybranej kolumnie.</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posiadać mechanizm kontroli dostępu do usług pozwalający na dostęp do danej usługi ze względu na użytkownika oraz grupę (jednostkę organizacyjną) do której należy.</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EZD musi rejestrować wszystkie czynności dostępu do usług i zasobów w systemie, </w:t>
            </w:r>
            <w:r>
              <w:rPr>
                <w:rFonts w:ascii="Tahoma" w:hAnsi="Tahoma" w:cs="Tahoma"/>
                <w:sz w:val="20"/>
                <w:szCs w:val="20"/>
              </w:rPr>
              <w:br/>
              <w:t>w zakresie dostępu przez użytkowników oraz aplikacje współpracujące z EZD.</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być zgodny z przepisami prawa, obowiązującymi na dzień ostatecznego odbioru systemu oraz opublikowanymi aktami prawnymi z określoną datą wejścia w życie (nawet, jeżeli ta data jest po dniu ostatecznego odbioru systemu).</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EZD musi umożliwić obsługę plików (dokumentów) w dowolnym formacie zgodnym </w:t>
            </w:r>
            <w:r>
              <w:rPr>
                <w:rFonts w:ascii="Tahoma" w:hAnsi="Tahoma" w:cs="Tahoma"/>
                <w:sz w:val="20"/>
                <w:szCs w:val="20"/>
              </w:rPr>
              <w:br/>
              <w:t>z obowiązującymi przepisami prawa (pliki te są otwierane i modyfikowane przez użytkowników w odrębnych aplikacjach, jednak mogą być przedmiotem obiegu w EZD).</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posiadać wbudowany mechanizm zdalnej asysty technicznej pozwalający na wsparcie użytkowników systemu przez uprawnionych do tego administratorów.</w:t>
            </w:r>
          </w:p>
        </w:tc>
      </w:tr>
      <w:tr w:rsidR="002D3676">
        <w:tc>
          <w:tcPr>
            <w:tcW w:w="9065" w:type="dxa"/>
            <w:shd w:val="clear" w:color="auto" w:fill="auto"/>
          </w:tcPr>
          <w:p w:rsidR="002D3676" w:rsidRDefault="002D3676">
            <w:pPr>
              <w:pStyle w:val="Kolorowalistaakcent11"/>
              <w:tabs>
                <w:tab w:val="left" w:pos="360"/>
                <w:tab w:val="left" w:pos="540"/>
              </w:tabs>
              <w:spacing w:before="60" w:after="0" w:line="360" w:lineRule="auto"/>
              <w:ind w:left="540"/>
              <w:jc w:val="both"/>
              <w:rPr>
                <w:rStyle w:val="FontStyle40"/>
                <w:rFonts w:ascii="Tahoma" w:hAnsi="Tahoma" w:cs="Tahoma"/>
                <w:sz w:val="20"/>
                <w:szCs w:val="20"/>
              </w:rPr>
            </w:pPr>
          </w:p>
          <w:p w:rsidR="002D3676" w:rsidRDefault="00575FB7">
            <w:pPr>
              <w:pStyle w:val="Nagwek2"/>
              <w:rPr>
                <w:rFonts w:ascii="Tahoma" w:hAnsi="Tahoma" w:cs="Tahoma"/>
              </w:rPr>
            </w:pPr>
            <w:bookmarkStart w:id="14" w:name="_Toc487459548"/>
            <w:r>
              <w:rPr>
                <w:rFonts w:ascii="Tahoma" w:hAnsi="Tahoma" w:cs="Tahoma"/>
              </w:rPr>
              <w:t>2</w:t>
            </w:r>
            <w:r w:rsidR="000D7ADD">
              <w:rPr>
                <w:rFonts w:ascii="Tahoma" w:hAnsi="Tahoma" w:cs="Tahoma"/>
              </w:rPr>
              <w:t>.3 API</w:t>
            </w:r>
            <w:bookmarkEnd w:id="14"/>
            <w:r w:rsidR="000D7ADD">
              <w:rPr>
                <w:rFonts w:ascii="Tahoma" w:hAnsi="Tahoma" w:cs="Tahoma"/>
              </w:rPr>
              <w:t xml:space="preserve"> </w:t>
            </w:r>
          </w:p>
          <w:p w:rsidR="002D3676" w:rsidRDefault="002D3676">
            <w:pPr>
              <w:rPr>
                <w:rFonts w:ascii="Tahoma" w:hAnsi="Tahoma" w:cs="Tahoma"/>
              </w:rPr>
            </w:pPr>
          </w:p>
          <w:tbl>
            <w:tblPr>
              <w:tblW w:w="883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8"/>
              <w:gridCol w:w="8275"/>
            </w:tblGrid>
            <w:tr w:rsidR="002D3676">
              <w:tc>
                <w:tcPr>
                  <w:tcW w:w="55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spacing w:beforeAutospacing="1" w:afterAutospacing="1"/>
                    <w:jc w:val="center"/>
                    <w:textAlignment w:val="baseline"/>
                    <w:rPr>
                      <w:rFonts w:ascii="Tahoma" w:hAnsi="Tahoma" w:cs="Tahoma"/>
                      <w:b/>
                      <w:sz w:val="20"/>
                      <w:szCs w:val="20"/>
                    </w:rPr>
                  </w:pPr>
                  <w:r>
                    <w:rPr>
                      <w:rFonts w:ascii="Tahoma" w:hAnsi="Tahoma" w:cs="Tahoma"/>
                      <w:b/>
                      <w:sz w:val="20"/>
                      <w:szCs w:val="20"/>
                    </w:rPr>
                    <w:t>Lp.</w:t>
                  </w:r>
                </w:p>
              </w:tc>
              <w:tc>
                <w:tcPr>
                  <w:tcW w:w="8274"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jc w:val="center"/>
                    <w:rPr>
                      <w:rFonts w:ascii="Tahoma" w:hAnsi="Tahoma" w:cs="Tahoma"/>
                      <w:b/>
                      <w:sz w:val="20"/>
                      <w:szCs w:val="20"/>
                    </w:rPr>
                  </w:pPr>
                  <w:r>
                    <w:rPr>
                      <w:rFonts w:ascii="Tahoma" w:hAnsi="Tahoma" w:cs="Tahoma"/>
                      <w:b/>
                      <w:sz w:val="20"/>
                      <w:szCs w:val="20"/>
                    </w:rPr>
                    <w:t>Opis wymagania</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 ramach zamówienia Wykonawca uruchomi API oraz dokona jej implementacji w systemie EZD.</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2.</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umożliwi podłączanie, katalogowanie i wzajemne udostępnianie usług pomiędzy EZD, e-BOI a Systemami zasilającymi. API dodatkowo pozwoli na integrację z dowolnymi systemami dziedzinowymi niebędącymi przedmiotem zamówienia (Wykonawca nie ma obowiązku dostosować zewnętrznych systemów do korzystania udostępnionych usług).</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3.</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wspomagać definiowanie implementację, wdrażanie i zarządzanie mechanizmami automatycznych importów/exportów.</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4.</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Usługi publiczne są widoczne dla klientów platformy integracyjnej </w:t>
                  </w:r>
                </w:p>
                <w:p w:rsidR="002D3676" w:rsidRDefault="000D7ADD">
                  <w:pPr>
                    <w:rPr>
                      <w:rFonts w:ascii="Tahoma" w:hAnsi="Tahoma" w:cs="Tahoma"/>
                      <w:sz w:val="20"/>
                      <w:szCs w:val="20"/>
                    </w:rPr>
                  </w:pPr>
                  <w:r>
                    <w:rPr>
                      <w:rFonts w:ascii="Tahoma" w:hAnsi="Tahoma" w:cs="Tahoma"/>
                      <w:sz w:val="20"/>
                      <w:szCs w:val="20"/>
                    </w:rPr>
                    <w:t>1) punkt dostępu do usługi stanowiący adres sieciowy usług w ramach infrastruktury modułu</w:t>
                  </w:r>
                </w:p>
                <w:p w:rsidR="002D3676" w:rsidRDefault="000D7ADD">
                  <w:pPr>
                    <w:rPr>
                      <w:rFonts w:ascii="Tahoma" w:hAnsi="Tahoma" w:cs="Tahoma"/>
                      <w:sz w:val="20"/>
                      <w:szCs w:val="20"/>
                    </w:rPr>
                  </w:pPr>
                  <w:r>
                    <w:rPr>
                      <w:rFonts w:ascii="Tahoma" w:hAnsi="Tahoma" w:cs="Tahoma"/>
                      <w:sz w:val="20"/>
                      <w:szCs w:val="20"/>
                    </w:rPr>
                    <w:t>2) punkt dostępu do definicji usługi (adres URL) – stanowiący adres sieciowy dokumentu WSDL opisującego usługę.</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lastRenderedPageBreak/>
                    <w:t>5.</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posiadać mechanizm umożliwiający planowe i cykliczne uruchamianie importów i eksportów. Zarządzanie planowanymi do uruchomienia usługami musi odbywać się w sposób spójny z jednego miejsca na zasadzie definiowania harmonogramu wywołań.</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6.</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 ramach obsługi protokołu SOAP i Web Services dla usług konsumowanych jak i udostępnianych ISU musi zapewniać:</w:t>
                  </w:r>
                </w:p>
                <w:p w:rsidR="002D3676" w:rsidRDefault="000D7ADD">
                  <w:pPr>
                    <w:rPr>
                      <w:rFonts w:ascii="Tahoma" w:hAnsi="Tahoma" w:cs="Tahoma"/>
                      <w:sz w:val="20"/>
                      <w:szCs w:val="20"/>
                    </w:rPr>
                  </w:pPr>
                  <w:r>
                    <w:rPr>
                      <w:rFonts w:ascii="Tahoma" w:hAnsi="Tahoma" w:cs="Tahoma"/>
                      <w:sz w:val="20"/>
                      <w:szCs w:val="20"/>
                    </w:rPr>
                    <w:t xml:space="preserve">1) możliwość konsumowania oraz udostępniania usług w standardzie webservices (WSDL 1.1, SOAP 1.2); </w:t>
                  </w:r>
                </w:p>
                <w:p w:rsidR="002D3676" w:rsidRDefault="000D7ADD">
                  <w:pPr>
                    <w:rPr>
                      <w:rFonts w:ascii="Tahoma" w:hAnsi="Tahoma" w:cs="Tahoma"/>
                      <w:sz w:val="20"/>
                      <w:szCs w:val="20"/>
                    </w:rPr>
                  </w:pPr>
                  <w:r>
                    <w:rPr>
                      <w:rFonts w:ascii="Tahoma" w:hAnsi="Tahoma" w:cs="Tahoma"/>
                      <w:sz w:val="20"/>
                      <w:szCs w:val="20"/>
                    </w:rPr>
                    <w:t>2) zgodność ze standardem WS-Security;</w:t>
                  </w:r>
                </w:p>
                <w:p w:rsidR="002D3676" w:rsidRDefault="000D7ADD">
                  <w:pPr>
                    <w:rPr>
                      <w:rFonts w:ascii="Tahoma" w:hAnsi="Tahoma" w:cs="Tahoma"/>
                      <w:sz w:val="20"/>
                      <w:szCs w:val="20"/>
                    </w:rPr>
                  </w:pPr>
                  <w:r>
                    <w:rPr>
                      <w:rFonts w:ascii="Tahoma" w:hAnsi="Tahoma" w:cs="Tahoma"/>
                      <w:sz w:val="20"/>
                      <w:szCs w:val="20"/>
                    </w:rPr>
                    <w:t>3) zgodność ze standardem WS-AtomicTransaction;</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7.</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dostarczać usługi transformacji komunikatów XML w modelach jeden do wielu i wiele do jednego, co najmniej przy wykorzystaniu języka XSLT 1.0.</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8.</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wspierać standard JMS.</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9.</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umożliwiać realizację procesów integracyjnych w oparciu o model synchroniczny i asynchroniczny.</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10.</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wspierać co najmniej następujące standardy komunikacji: SOAP,</w:t>
                  </w:r>
                </w:p>
                <w:p w:rsidR="002D3676" w:rsidRDefault="000D7ADD">
                  <w:pPr>
                    <w:rPr>
                      <w:rFonts w:ascii="Tahoma" w:hAnsi="Tahoma" w:cs="Tahoma"/>
                      <w:sz w:val="20"/>
                      <w:szCs w:val="20"/>
                    </w:rPr>
                  </w:pPr>
                  <w:r>
                    <w:rPr>
                      <w:rFonts w:ascii="Tahoma" w:hAnsi="Tahoma" w:cs="Tahoma"/>
                      <w:sz w:val="20"/>
                      <w:szCs w:val="20"/>
                    </w:rPr>
                    <w:t>JMS, HTTP, HTTPS oraz obsługiwać translację komunikatów pomiędzy tymi protokołami. API musi umożliwiać tworzenie własnych skryptów pozwalających na rozszerzenie standardów komunikacji.</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11.</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Warstwa komunikacyjna API musi umożliwiać zachowanie:</w:t>
                  </w:r>
                </w:p>
                <w:p w:rsidR="002D3676" w:rsidRDefault="000D7ADD">
                  <w:pPr>
                    <w:rPr>
                      <w:rFonts w:ascii="Tahoma" w:hAnsi="Tahoma" w:cs="Tahoma"/>
                      <w:sz w:val="20"/>
                      <w:szCs w:val="20"/>
                    </w:rPr>
                  </w:pPr>
                  <w:r>
                    <w:rPr>
                      <w:rFonts w:ascii="Tahoma" w:hAnsi="Tahoma" w:cs="Tahoma"/>
                      <w:sz w:val="20"/>
                      <w:szCs w:val="20"/>
                    </w:rPr>
                    <w:t>1) integralności,</w:t>
                  </w:r>
                </w:p>
                <w:p w:rsidR="002D3676" w:rsidRDefault="000D7ADD">
                  <w:pPr>
                    <w:rPr>
                      <w:rFonts w:ascii="Tahoma" w:hAnsi="Tahoma" w:cs="Tahoma"/>
                      <w:sz w:val="20"/>
                      <w:szCs w:val="20"/>
                    </w:rPr>
                  </w:pPr>
                  <w:r>
                    <w:rPr>
                      <w:rFonts w:ascii="Tahoma" w:hAnsi="Tahoma" w:cs="Tahoma"/>
                      <w:sz w:val="20"/>
                      <w:szCs w:val="20"/>
                    </w:rPr>
                    <w:t>2) niezaprzeczalności,</w:t>
                  </w:r>
                </w:p>
                <w:p w:rsidR="002D3676" w:rsidRDefault="000D7ADD">
                  <w:pPr>
                    <w:rPr>
                      <w:rFonts w:ascii="Tahoma" w:hAnsi="Tahoma" w:cs="Tahoma"/>
                      <w:sz w:val="20"/>
                      <w:szCs w:val="20"/>
                    </w:rPr>
                  </w:pPr>
                  <w:r>
                    <w:rPr>
                      <w:rFonts w:ascii="Tahoma" w:hAnsi="Tahoma" w:cs="Tahoma"/>
                      <w:sz w:val="20"/>
                      <w:szCs w:val="20"/>
                    </w:rPr>
                    <w:t>3) poufności;</w:t>
                  </w:r>
                </w:p>
                <w:p w:rsidR="002D3676" w:rsidRDefault="000D7ADD">
                  <w:pPr>
                    <w:rPr>
                      <w:rFonts w:ascii="Tahoma" w:hAnsi="Tahoma" w:cs="Tahoma"/>
                      <w:sz w:val="20"/>
                      <w:szCs w:val="20"/>
                    </w:rPr>
                  </w:pPr>
                  <w:r>
                    <w:rPr>
                      <w:rFonts w:ascii="Tahoma" w:hAnsi="Tahoma" w:cs="Tahoma"/>
                      <w:sz w:val="20"/>
                      <w:szCs w:val="20"/>
                    </w:rPr>
                    <w:t>4) autentyczności komunikacji.</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12.</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umożliwia przeszukiwanie, podgląd i zarządzanie aktywnymi importami/eksportami.</w:t>
                  </w:r>
                </w:p>
              </w:tc>
            </w:tr>
          </w:tbl>
          <w:p w:rsidR="002D3676" w:rsidRDefault="002D3676">
            <w:pPr>
              <w:pStyle w:val="Nagwek2"/>
              <w:rPr>
                <w:rFonts w:ascii="Tahoma" w:hAnsi="Tahoma" w:cs="Tahoma"/>
              </w:rPr>
            </w:pPr>
          </w:p>
          <w:p w:rsidR="002D3676" w:rsidRDefault="00575FB7">
            <w:pPr>
              <w:pStyle w:val="Nagwek2"/>
              <w:rPr>
                <w:rFonts w:ascii="Tahoma" w:hAnsi="Tahoma" w:cs="Tahoma"/>
              </w:rPr>
            </w:pPr>
            <w:bookmarkStart w:id="15" w:name="_Toc487459549"/>
            <w:r>
              <w:rPr>
                <w:rFonts w:ascii="Tahoma" w:hAnsi="Tahoma" w:cs="Tahoma"/>
              </w:rPr>
              <w:t>2</w:t>
            </w:r>
            <w:r w:rsidR="000D7ADD">
              <w:rPr>
                <w:rFonts w:ascii="Tahoma" w:hAnsi="Tahoma" w:cs="Tahoma"/>
              </w:rPr>
              <w:t>.4 System bazodanowy (SBD)</w:t>
            </w:r>
            <w:bookmarkEnd w:id="15"/>
          </w:p>
          <w:p w:rsidR="002D3676" w:rsidRDefault="002D3676">
            <w:pPr>
              <w:rPr>
                <w:rFonts w:ascii="Tahoma" w:hAnsi="Tahoma" w:cs="Tahoma"/>
                <w:sz w:val="20"/>
                <w:szCs w:val="20"/>
              </w:rPr>
            </w:pPr>
          </w:p>
          <w:tbl>
            <w:tblPr>
              <w:tblW w:w="88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0" w:type="dxa"/>
                <w:right w:w="85" w:type="dxa"/>
              </w:tblCellMar>
              <w:tblLook w:val="04A0" w:firstRow="1" w:lastRow="0" w:firstColumn="1" w:lastColumn="0" w:noHBand="0" w:noVBand="1"/>
            </w:tblPr>
            <w:tblGrid>
              <w:gridCol w:w="567"/>
              <w:gridCol w:w="8254"/>
            </w:tblGrid>
            <w:tr w:rsidR="002D3676" w:rsidTr="006B769C">
              <w:trPr>
                <w:trHeight w:val="61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rsidR="002D3676" w:rsidRDefault="000D7ADD">
                  <w:pPr>
                    <w:jc w:val="center"/>
                    <w:rPr>
                      <w:rFonts w:ascii="Tahoma" w:hAnsi="Tahoma" w:cs="Tahoma"/>
                      <w:b/>
                      <w:sz w:val="20"/>
                      <w:szCs w:val="20"/>
                    </w:rPr>
                  </w:pPr>
                  <w:r>
                    <w:rPr>
                      <w:rFonts w:ascii="Tahoma" w:hAnsi="Tahoma" w:cs="Tahoma"/>
                      <w:b/>
                      <w:sz w:val="20"/>
                      <w:szCs w:val="20"/>
                    </w:rPr>
                    <w:t>Lp.</w:t>
                  </w:r>
                </w:p>
              </w:tc>
              <w:tc>
                <w:tcPr>
                  <w:tcW w:w="825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rsidTr="006B769C">
              <w:trPr>
                <w:trHeight w:val="74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 xml:space="preserve">Możliwość wykorzystania SBD jako silnika relacyjnej bazy danych, analitycznej, wielowymiarowej bazy danych, platformy bazodanowej dla wielu aplikacji. Powinien zawierać </w:t>
                  </w:r>
                  <w:r w:rsidR="00490D63">
                    <w:rPr>
                      <w:rFonts w:ascii="Tahoma" w:hAnsi="Tahoma" w:cs="Tahoma"/>
                      <w:sz w:val="20"/>
                      <w:szCs w:val="20"/>
                    </w:rPr>
                    <w:t>mechanizmy</w:t>
                  </w:r>
                  <w:r>
                    <w:rPr>
                      <w:rFonts w:ascii="Tahoma" w:hAnsi="Tahoma" w:cs="Tahoma"/>
                      <w:sz w:val="20"/>
                      <w:szCs w:val="20"/>
                    </w:rPr>
                    <w:t xml:space="preserve"> do: definiowania raportów, wykonywania analiz biznesowych, tworzenia procesów ETL.</w:t>
                  </w:r>
                </w:p>
              </w:tc>
            </w:tr>
            <w:tr w:rsidR="002D3676" w:rsidTr="006B769C">
              <w:trPr>
                <w:trHeight w:val="74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r w:rsidR="001B0F9D">
                    <w:rPr>
                      <w:rFonts w:ascii="Tahoma" w:hAnsi="Tahoma" w:cs="Tahoma"/>
                      <w:sz w:val="20"/>
                      <w:szCs w:val="20"/>
                    </w:rPr>
                    <w:t>.</w:t>
                  </w:r>
                </w:p>
              </w:tc>
            </w:tr>
            <w:tr w:rsidR="002D3676" w:rsidTr="006B769C">
              <w:trPr>
                <w:trHeight w:val="172"/>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4.</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SBD musi pozwalać na zdalne połączenie sesji administratora systemu bazy danych w sposób niezależny od normalnych sesji klientów.</w:t>
                  </w:r>
                </w:p>
              </w:tc>
            </w:tr>
            <w:tr w:rsidR="002D3676" w:rsidTr="006B769C">
              <w:trPr>
                <w:trHeight w:val="144"/>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5</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Kompresja kopii zapasowych - SBD musi pozwalać na kompresję kopii zapasowej danych (backup) w trakcie jej tworzenia. Powinna to być cecha SBD niezależna od funkcji systemu operacyjnego ani od sprzętowego rozwiązania archiwizacji danych.</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6</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Możliwość automatycznego szyfrowania kopii bezpieczeństwa bazy danych przy użyciu między innymi certyfikatów lub kluczy asymetrycznych. Mechanizm ten nie może wymagać konieczności uprzedniego szyfrowania bazy danych.</w:t>
                  </w:r>
                </w:p>
              </w:tc>
            </w:tr>
            <w:tr w:rsidR="002D3676" w:rsidTr="006B769C">
              <w:trPr>
                <w:trHeight w:val="8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7</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2D3676" w:rsidTr="006B769C">
              <w:trPr>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8</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odczyt/zapis danych na dysku dla zapytań wykonywanych do baz danych (w celu wychwytywania zapytań znacząco obciążających system),</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wykonanie zapytania lub procedury trwające dłużej niż zdefiniowany czas (wychwytywanie długo trwających zapytań lub procedur),</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para zdarzeń zablokowanie/zwolnienie blokady na obiekcie bazy (w celu wychwytywania długotrwałych blokad obiektów bazy).</w:t>
                  </w:r>
                </w:p>
              </w:tc>
            </w:tr>
            <w:tr w:rsidR="002D3676" w:rsidTr="006B769C">
              <w:trPr>
                <w:trHeight w:val="18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9</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Definiowanie nowych typów danych - SBD musi umożliwiać definiowanie nowych typów danych</w:t>
                  </w:r>
                  <w:r w:rsidR="00B903BE">
                    <w:rPr>
                      <w:rFonts w:ascii="Tahoma" w:hAnsi="Tahoma" w:cs="Tahoma"/>
                      <w:sz w:val="20"/>
                      <w:szCs w:val="20"/>
                    </w:rPr>
                    <w:t xml:space="preserve"> </w:t>
                  </w:r>
                  <w:r>
                    <w:rPr>
                      <w:rFonts w:ascii="Tahoma" w:hAnsi="Tahoma" w:cs="Tahoma"/>
                      <w:sz w:val="20"/>
                      <w:szCs w:val="20"/>
                    </w:rPr>
                    <w:t>wraz</w:t>
                  </w:r>
                  <w:r w:rsidR="00B903BE">
                    <w:rPr>
                      <w:rFonts w:ascii="Tahoma" w:hAnsi="Tahoma" w:cs="Tahoma"/>
                      <w:sz w:val="20"/>
                      <w:szCs w:val="20"/>
                    </w:rPr>
                    <w:t xml:space="preserve"> </w:t>
                  </w:r>
                  <w:r>
                    <w:rPr>
                      <w:rFonts w:ascii="Tahoma" w:hAnsi="Tahoma" w:cs="Tahoma"/>
                      <w:sz w:val="20"/>
                      <w:szCs w:val="20"/>
                    </w:rPr>
                    <w:t>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2D3676" w:rsidTr="006B769C">
              <w:trPr>
                <w:trHeight w:val="9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10</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 xml:space="preserve">Wsparcie dla technologii XML - SBD musi udostępniać mechanizmy składowania i obróbki danych </w:t>
                  </w:r>
                  <w:r>
                    <w:rPr>
                      <w:rFonts w:ascii="Tahoma" w:hAnsi="Tahoma" w:cs="Tahoma"/>
                      <w:sz w:val="20"/>
                      <w:szCs w:val="20"/>
                    </w:rPr>
                    <w:br/>
                    <w:t>w postaci struktur XML. W szczególności musi: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typ danych do przechowywania kompletnych dokumentów XML w jednym polu tabeli,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mechanizm walidacji struktur XML-owych względem jednego lub wielu szablonów XSD,</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język zapytań do struktur XML,</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język modyfikacji danych (DML) w strukturach XML (dodawanie, usuwanie i modyfikację zawartości struktur XML),</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możliwość indeksowania struktur XML-owych w celu optymalizacji wykonywania zapytań.</w:t>
                  </w:r>
                </w:p>
              </w:tc>
            </w:tr>
            <w:tr w:rsidR="002D3676" w:rsidTr="006B769C">
              <w:trPr>
                <w:trHeight w:val="16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r w:rsidR="00B903BE">
                    <w:rPr>
                      <w:rFonts w:ascii="Tahoma" w:hAnsi="Tahoma" w:cs="Tahoma"/>
                      <w:sz w:val="20"/>
                      <w:szCs w:val="20"/>
                    </w:rPr>
                    <w:t>1</w:t>
                  </w:r>
                  <w:r>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w:t>
                  </w:r>
                  <w:r w:rsidR="00490D63">
                    <w:rPr>
                      <w:rFonts w:ascii="Tahoma" w:hAnsi="Tahoma" w:cs="Tahoma"/>
                      <w:sz w:val="20"/>
                      <w:szCs w:val="20"/>
                    </w:rPr>
                    <w:t xml:space="preserve"> </w:t>
                  </w:r>
                  <w:r>
                    <w:rPr>
                      <w:rFonts w:ascii="Tahoma" w:hAnsi="Tahoma" w:cs="Tahoma"/>
                      <w:sz w:val="20"/>
                      <w:szCs w:val="20"/>
                    </w:rPr>
                    <w:t>ziemskiej,</w:t>
                  </w:r>
                  <w:r w:rsidR="00490D63">
                    <w:rPr>
                      <w:rFonts w:ascii="Tahoma" w:hAnsi="Tahoma" w:cs="Tahoma"/>
                      <w:sz w:val="20"/>
                      <w:szCs w:val="20"/>
                    </w:rPr>
                    <w:t xml:space="preserve"> a</w:t>
                  </w:r>
                  <w:r>
                    <w:rPr>
                      <w:rFonts w:ascii="Tahoma" w:hAnsi="Tahoma" w:cs="Tahoma"/>
                      <w:sz w:val="20"/>
                      <w:szCs w:val="20"/>
                    </w:rPr>
                    <w:t xml:space="preserve"> w szczególności: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zapewniać możliwość wykorzystywania szerokości i długości geograficznej do opisu lokalizacji obiektów,</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rsidR="002D3676" w:rsidRPr="006B769C"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obsługa geometrycznych i geograficznych typów danych powinna być dostępna z poziomu języka zapytań do systemu SBD</w:t>
                  </w:r>
                  <w:r w:rsidR="00490D63">
                    <w:rPr>
                      <w:rFonts w:ascii="Tahoma" w:hAnsi="Tahoma" w:cs="Tahoma"/>
                      <w:sz w:val="20"/>
                      <w:szCs w:val="20"/>
                    </w:rPr>
                    <w:t>.</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r w:rsidR="00B903BE">
                    <w:rPr>
                      <w:rFonts w:ascii="Tahoma" w:hAnsi="Tahoma" w:cs="Tahoma"/>
                      <w:sz w:val="20"/>
                      <w:szCs w:val="20"/>
                    </w:rPr>
                    <w:t>2</w:t>
                  </w:r>
                  <w:r>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Obsługa błędów w kodzie zapytań - język zapytań i procedur w SBD musi umożliwiać zastosowanie mechanizmu przechwytywania błędów wykonania procedury</w:t>
                  </w:r>
                  <w:r w:rsidR="004B4CCB">
                    <w:rPr>
                      <w:rFonts w:ascii="Tahoma" w:hAnsi="Tahoma" w:cs="Tahoma"/>
                      <w:sz w:val="20"/>
                      <w:szCs w:val="20"/>
                    </w:rPr>
                    <w:t>.</w:t>
                  </w:r>
                </w:p>
              </w:tc>
            </w:tr>
            <w:tr w:rsidR="002D3676" w:rsidTr="006B769C">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13</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System transformacji danych</w:t>
                  </w:r>
                  <w:r w:rsidR="00B903BE">
                    <w:rPr>
                      <w:rFonts w:ascii="Tahoma" w:hAnsi="Tahoma" w:cs="Tahoma"/>
                      <w:sz w:val="20"/>
                      <w:szCs w:val="20"/>
                    </w:rPr>
                    <w:t>.</w:t>
                  </w:r>
                  <w:r>
                    <w:rPr>
                      <w:rFonts w:ascii="Tahoma" w:hAnsi="Tahoma" w:cs="Tahoma"/>
                      <w:sz w:val="20"/>
                      <w:szCs w:val="20"/>
                    </w:rPr>
                    <w:t xml:space="preserve"> Narzędzie to powinno pozwalać na przygotowanie definicji transformacji w postaci pliku, które potem mogą być wykonywane automatycznie lub z </w:t>
                  </w:r>
                  <w:r>
                    <w:rPr>
                      <w:rFonts w:ascii="Tahoma" w:hAnsi="Tahoma" w:cs="Tahoma"/>
                      <w:sz w:val="20"/>
                      <w:szCs w:val="20"/>
                    </w:rPr>
                    <w:lastRenderedPageBreak/>
                    <w:t>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debugowania tworzonego rozwiązania,</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mechanizm stawiania „pułapek” (breakpoints),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logowania do pliku wykonywanych przez transformację operacji,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wznowienia wykonania transformacji od punktu, w którym przerwano jej wykonanie (np. w wyniku pojawienia się błędu),</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cofania i ponawiania wprowadzonych przez użytkownika zmian podczas edycji transformacji (funkcja undo/redo)</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mechanizm analizy przetwarzanych danych (możliwość podglądu rekordów przetwarzanych w strumieniu danych oraz tworzenia statystyk, np. histogram wartości </w:t>
                  </w:r>
                  <w:r>
                    <w:rPr>
                      <w:rFonts w:ascii="Tahoma" w:hAnsi="Tahoma" w:cs="Tahoma"/>
                      <w:sz w:val="20"/>
                      <w:szCs w:val="20"/>
                    </w:rPr>
                    <w:br/>
                    <w:t>w przetwarzanych kolumnach tabeli),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automatyzacji publikowania utworzonych transformacji na serwerze bazy danych (w szczególności tworzenia wersji instalacyjnej pozwalającej automatyzować proces publikacji na wielu serwerach),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mapowania kolumn wykorzystujący ich nazwę i typ danych do automatycznego przemapowania kolumn w sytuacji podmiany źródła danych.</w:t>
                  </w:r>
                </w:p>
              </w:tc>
            </w:tr>
            <w:tr w:rsidR="002D3676" w:rsidTr="006B769C">
              <w:trPr>
                <w:trHeight w:val="23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14</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2D3676" w:rsidTr="006B769C">
              <w:trPr>
                <w:trHeight w:val="42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15</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w:t>
                  </w:r>
                  <w:r w:rsidR="004B4CCB">
                    <w:rPr>
                      <w:rFonts w:ascii="Tahoma" w:hAnsi="Tahoma" w:cs="Tahoma"/>
                      <w:sz w:val="20"/>
                      <w:szCs w:val="20"/>
                    </w:rPr>
                    <w:t>P</w:t>
                  </w:r>
                  <w:r>
                    <w:rPr>
                      <w:rFonts w:ascii="Tahoma" w:hAnsi="Tahoma" w:cs="Tahoma"/>
                      <w:sz w:val="20"/>
                      <w:szCs w:val="20"/>
                    </w:rPr>
                    <w:t>owinna być dostępna możliwość drążenia danych z kostki do poziomu rekordów szczegółowych z bazy relacyjnych (drill to detail).</w:t>
                  </w:r>
                </w:p>
              </w:tc>
            </w:tr>
            <w:tr w:rsidR="002D3676" w:rsidTr="006B769C">
              <w:trPr>
                <w:trHeight w:val="64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16</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tc>
            </w:tr>
            <w:tr w:rsidR="002D3676" w:rsidTr="006B769C">
              <w:trPr>
                <w:trHeight w:val="62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17</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color w:val="000000" w:themeColor="text1"/>
                      <w:sz w:val="20"/>
                      <w:szCs w:val="20"/>
                    </w:rPr>
                  </w:pPr>
                  <w:r>
                    <w:rPr>
                      <w:rFonts w:ascii="Tahoma" w:hAnsi="Tahoma" w:cs="Tahoma"/>
                      <w:sz w:val="20"/>
                      <w:szCs w:val="20"/>
                    </w:rPr>
                    <w:t xml:space="preserve">Wbudowany system analityczny musi posiadać narzędzie do rejestracji i śledzenia zapytań </w:t>
                  </w:r>
                  <w:r>
                    <w:rPr>
                      <w:rFonts w:ascii="Tahoma" w:hAnsi="Tahoma" w:cs="Tahoma"/>
                      <w:color w:val="000000" w:themeColor="text1"/>
                      <w:sz w:val="20"/>
                      <w:szCs w:val="20"/>
                    </w:rPr>
                    <w:t>wykonywanych do baz analitycznych.</w:t>
                  </w:r>
                </w:p>
              </w:tc>
            </w:tr>
            <w:tr w:rsidR="002D3676" w:rsidTr="006B769C">
              <w:trPr>
                <w:trHeight w:val="12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18</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Tworzenie głównych wskaźników wydajności KPI (Key Performance Indicators - kluczowe czynniki sukcesu) - SBD musi udostępniać użytkownikom możliwość tworzenia wskaźników KPI (Key Performance Indicators) na podstawie danych zgromadzonych w strukturach wielowymiarowych. </w:t>
                  </w:r>
                  <w:r>
                    <w:rPr>
                      <w:rFonts w:ascii="Tahoma" w:hAnsi="Tahoma" w:cs="Tahoma"/>
                      <w:sz w:val="20"/>
                      <w:szCs w:val="20"/>
                    </w:rPr>
                    <w:br/>
                    <w:t>W szczególności powinien pozwalać na zdefiniowanie takich elementów, jak: wartość aktualna, cel, trend, symbol graficzny wskaźnika w zależności od stosunku wartości aktualnej do celu.</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19</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lastRenderedPageBreak/>
                    <w:t>raporty parametryzowane,</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cache raportów (generacja raportów bez dostępu do źródła danych),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cache raportów parametryzowanych (generacja raportów bez dostępu do źródła danych, z różnymi wartościami parametrów),</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współdzielenie predefiniowanych zapytań do źródeł danych,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wizualizację danych analitycznych na mapach geograficznych (w tym import map w formacie ESRI Shape File),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opublikowania elementu raportu (wykresu, tabeli) we współdzielonej bibliotece, z której mogą korzystać inni użytkownicy tworzący nowy raport,</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wizualizacji wskaźników KPI</w:t>
                  </w:r>
                  <w:r w:rsidR="00B903BE">
                    <w:rPr>
                      <w:rFonts w:ascii="Tahoma" w:hAnsi="Tahoma" w:cs="Tahoma"/>
                      <w:sz w:val="20"/>
                      <w:szCs w:val="20"/>
                    </w:rPr>
                    <w:t>.</w:t>
                  </w:r>
                  <w:r w:rsidR="00B903BE" w:rsidDel="00B903BE">
                    <w:rPr>
                      <w:rFonts w:ascii="Tahoma" w:hAnsi="Tahoma" w:cs="Tahoma"/>
                      <w:sz w:val="20"/>
                      <w:szCs w:val="20"/>
                    </w:rPr>
                    <w:t xml:space="preserve"> </w:t>
                  </w:r>
                </w:p>
              </w:tc>
            </w:tr>
            <w:tr w:rsidR="002D3676" w:rsidTr="006B769C">
              <w:trPr>
                <w:trHeight w:val="18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lastRenderedPageBreak/>
                    <w:t>20</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Środowisko raportowania powinno być osadzone i administrowane z wykorzystaniem mechanizmu Web Serwisów (Web Services).</w:t>
                  </w:r>
                </w:p>
              </w:tc>
            </w:tr>
            <w:tr w:rsidR="002D3676" w:rsidTr="006B769C">
              <w:trPr>
                <w:trHeight w:val="13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21</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Wbudowany system raportowania musi posiadać rozszerzalną architekturę oraz otwarte interfejsy do osadzania raportów oraz do integrowania rozwiązania z różnorodnymi środowiskami IT.</w:t>
                  </w:r>
                </w:p>
              </w:tc>
            </w:tr>
            <w:tr w:rsidR="002D3676" w:rsidTr="006B769C">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B903BE">
                  <w:pPr>
                    <w:rPr>
                      <w:rFonts w:ascii="Tahoma" w:hAnsi="Tahoma" w:cs="Tahoma"/>
                      <w:sz w:val="20"/>
                      <w:szCs w:val="20"/>
                    </w:rPr>
                  </w:pPr>
                  <w:r>
                    <w:rPr>
                      <w:rFonts w:ascii="Tahoma" w:hAnsi="Tahoma" w:cs="Tahoma"/>
                      <w:sz w:val="20"/>
                      <w:szCs w:val="20"/>
                    </w:rPr>
                    <w:t>22</w:t>
                  </w:r>
                  <w:r w:rsidR="000D7ADD">
                    <w:rPr>
                      <w:rFonts w:ascii="Tahoma" w:hAnsi="Tahoma" w:cs="Tahoma"/>
                      <w:sz w:val="20"/>
                      <w:szCs w:val="20"/>
                    </w:rPr>
                    <w:t>.</w:t>
                  </w:r>
                </w:p>
              </w:tc>
              <w:tc>
                <w:tcPr>
                  <w:tcW w:w="8254"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System bazodanowy przezn</w:t>
                  </w:r>
                  <w:r w:rsidR="00BC3A5A">
                    <w:rPr>
                      <w:rFonts w:ascii="Tahoma" w:hAnsi="Tahoma" w:cs="Tahoma"/>
                      <w:sz w:val="20"/>
                      <w:szCs w:val="20"/>
                    </w:rPr>
                    <w:t>a</w:t>
                  </w:r>
                  <w:r>
                    <w:rPr>
                      <w:rFonts w:ascii="Tahoma" w:hAnsi="Tahoma" w:cs="Tahoma"/>
                      <w:sz w:val="20"/>
                      <w:szCs w:val="20"/>
                    </w:rPr>
                    <w:t xml:space="preserve">czony jest na potrzeby uruchomienia systemu EZD. </w:t>
                  </w:r>
                </w:p>
              </w:tc>
            </w:tr>
          </w:tbl>
          <w:p w:rsidR="002D3676" w:rsidRDefault="004B4CCB">
            <w:pPr>
              <w:pStyle w:val="Kolorowalistaakcent11"/>
              <w:tabs>
                <w:tab w:val="left" w:pos="360"/>
                <w:tab w:val="left" w:pos="540"/>
              </w:tabs>
              <w:spacing w:before="60" w:after="0" w:line="360" w:lineRule="auto"/>
              <w:ind w:left="0"/>
              <w:jc w:val="both"/>
              <w:rPr>
                <w:rStyle w:val="FontStyle40"/>
                <w:rFonts w:ascii="Tahoma" w:hAnsi="Tahoma" w:cs="Tahoma"/>
                <w:sz w:val="20"/>
                <w:szCs w:val="20"/>
              </w:rPr>
            </w:pPr>
            <w:r>
              <w:rPr>
                <w:rStyle w:val="FontStyle40"/>
                <w:rFonts w:ascii="Tahoma" w:hAnsi="Tahoma" w:cs="Tahoma"/>
                <w:sz w:val="20"/>
                <w:szCs w:val="20"/>
              </w:rPr>
              <w:t xml:space="preserve">Zamawiający dopuszcza SBD w wersji komercyjnej lub OpenSource. </w:t>
            </w:r>
          </w:p>
          <w:p w:rsidR="002D3676" w:rsidRDefault="00575FB7">
            <w:pPr>
              <w:pStyle w:val="Nagwek2"/>
              <w:rPr>
                <w:rFonts w:ascii="Tahoma" w:hAnsi="Tahoma" w:cs="Tahoma"/>
              </w:rPr>
            </w:pPr>
            <w:bookmarkStart w:id="16" w:name="_Toc487459550"/>
            <w:r>
              <w:rPr>
                <w:rFonts w:ascii="Tahoma" w:hAnsi="Tahoma" w:cs="Tahoma"/>
              </w:rPr>
              <w:t>2</w:t>
            </w:r>
            <w:r w:rsidR="000D7ADD">
              <w:rPr>
                <w:rFonts w:ascii="Tahoma" w:hAnsi="Tahoma" w:cs="Tahoma"/>
              </w:rPr>
              <w:t>.5 m-Powiat Krośnieński</w:t>
            </w:r>
            <w:bookmarkEnd w:id="16"/>
          </w:p>
          <w:p w:rsidR="002D3676" w:rsidRDefault="002D3676">
            <w:pPr>
              <w:rPr>
                <w:rFonts w:ascii="Tahoma" w:hAnsi="Tahoma" w:cs="Tahoma"/>
              </w:rPr>
            </w:pPr>
          </w:p>
          <w:tbl>
            <w:tblPr>
              <w:tblW w:w="88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65"/>
              <w:gridCol w:w="8253"/>
            </w:tblGrid>
            <w:tr w:rsidR="002D3676">
              <w:trPr>
                <w:trHeight w:val="353"/>
              </w:trPr>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ind w:left="720" w:hanging="698"/>
                    <w:jc w:val="center"/>
                    <w:rPr>
                      <w:rFonts w:ascii="Tahoma" w:hAnsi="Tahoma" w:cs="Tahoma"/>
                      <w:b/>
                      <w:sz w:val="20"/>
                      <w:szCs w:val="20"/>
                    </w:rPr>
                  </w:pPr>
                  <w:r>
                    <w:rPr>
                      <w:rFonts w:ascii="Tahoma" w:hAnsi="Tahoma" w:cs="Tahoma"/>
                      <w:b/>
                      <w:color w:val="000000"/>
                      <w:sz w:val="20"/>
                      <w:szCs w:val="20"/>
                    </w:rPr>
                    <w:t>Lp.</w:t>
                  </w:r>
                </w:p>
              </w:tc>
              <w:tc>
                <w:tcPr>
                  <w:tcW w:w="82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Dostępny na 3 platformy systemowe iOS, Android, Windows Phone</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Zintegrowana z PUP w obszarze dostępu do danych obywatela (wymagana autoryzacja).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Możliwość wnoszenia opłat drogą elektroniczną za pośrednictwem zintegrowanej bramki płatniczej.</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Obsługa komunikatów PUSH w zakresie wiadomości z systemów zasilających (powiadamianie </w:t>
                  </w:r>
                  <w:r>
                    <w:rPr>
                      <w:rFonts w:ascii="Tahoma" w:hAnsi="Tahoma" w:cs="Tahoma"/>
                      <w:sz w:val="20"/>
                      <w:szCs w:val="20"/>
                    </w:rPr>
                    <w:br/>
                    <w:t xml:space="preserve">o płatnościach, zaległych płatnościach, wystawionych dokumentów w sprawie). </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Dostęp do danych z systemu EZD:</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Numer sprawy</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Status sprawy</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Nazwa JST</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Data otwarcia</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Data załatwienia (jeżeli jest)</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System informowania mieszkańców o:</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występujących lub przewidywanych zagrożeniach,</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anomaliach pogodowych,</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sytuacjach kryzysowych,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zapowiedzi ważnych, ciekawych wydarzeń ze sfery kultury,edukacji,sportu,</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informacji o konkursach,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przetargach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zmianach dotyczących Starostwa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 xml:space="preserve">Aplikacja daje możliwość́ przekazania informacji (opis, pozycja GPS) oraz zdjęcia do Starostwa: awarii drogi, chodnika, wiaty przystankowej. </w:t>
                  </w:r>
                </w:p>
              </w:tc>
            </w:tr>
          </w:tbl>
          <w:p w:rsidR="002D3676" w:rsidRDefault="002D3676">
            <w:pPr>
              <w:pStyle w:val="Kolorowalistaakcent11"/>
              <w:tabs>
                <w:tab w:val="left" w:pos="360"/>
                <w:tab w:val="left" w:pos="540"/>
              </w:tabs>
              <w:spacing w:before="60" w:after="0" w:line="360" w:lineRule="auto"/>
              <w:ind w:left="0"/>
              <w:jc w:val="both"/>
              <w:rPr>
                <w:rStyle w:val="FontStyle40"/>
                <w:rFonts w:ascii="Tahoma" w:hAnsi="Tahoma" w:cs="Tahoma"/>
                <w:sz w:val="20"/>
                <w:szCs w:val="20"/>
              </w:rPr>
            </w:pPr>
          </w:p>
          <w:p w:rsidR="002D3676" w:rsidRDefault="00575FB7">
            <w:pPr>
              <w:pStyle w:val="Nagwek2"/>
              <w:rPr>
                <w:rFonts w:ascii="Tahoma" w:hAnsi="Tahoma" w:cs="Tahoma"/>
              </w:rPr>
            </w:pPr>
            <w:bookmarkStart w:id="17" w:name="_Toc487459551"/>
            <w:r>
              <w:rPr>
                <w:rFonts w:ascii="Tahoma" w:hAnsi="Tahoma" w:cs="Tahoma"/>
              </w:rPr>
              <w:lastRenderedPageBreak/>
              <w:t>2</w:t>
            </w:r>
            <w:r w:rsidR="000D7ADD">
              <w:rPr>
                <w:rFonts w:ascii="Tahoma" w:hAnsi="Tahoma" w:cs="Tahoma"/>
              </w:rPr>
              <w:t>.6 Uruchomienie Punktów Potwierdzania Profili Zaufanych</w:t>
            </w:r>
            <w:bookmarkEnd w:id="17"/>
            <w:r w:rsidR="000D7ADD">
              <w:rPr>
                <w:rFonts w:ascii="Tahoma" w:hAnsi="Tahoma" w:cs="Tahoma"/>
              </w:rPr>
              <w:t xml:space="preserve"> </w:t>
            </w:r>
          </w:p>
          <w:p w:rsidR="002D3676" w:rsidRDefault="002D3676">
            <w:pPr>
              <w:rPr>
                <w:rFonts w:ascii="Tahoma" w:hAnsi="Tahoma" w:cs="Tahoma"/>
              </w:rPr>
            </w:pPr>
          </w:p>
          <w:p w:rsidR="002D3676" w:rsidRDefault="000D7ADD">
            <w:pPr>
              <w:rPr>
                <w:rFonts w:ascii="Tahoma" w:hAnsi="Tahoma" w:cs="Tahoma"/>
                <w:b/>
                <w:color w:val="2C2C2C"/>
                <w:sz w:val="20"/>
                <w:szCs w:val="20"/>
              </w:rPr>
            </w:pPr>
            <w:r>
              <w:rPr>
                <w:rFonts w:ascii="Tahoma" w:hAnsi="Tahoma" w:cs="Tahoma"/>
                <w:b/>
                <w:color w:val="2C2C2C"/>
                <w:sz w:val="20"/>
                <w:szCs w:val="20"/>
              </w:rPr>
              <w:t>Opracowanie/modyfikację dokumentacji niezbędnej do uruchomienia i funkcjonowania punktów potwierdzających profil zaufany ePUAP, w zakres której wchodzi:</w:t>
            </w:r>
          </w:p>
          <w:p w:rsidR="002D3676" w:rsidRDefault="000D7ADD">
            <w:pPr>
              <w:widowControl w:val="0"/>
              <w:numPr>
                <w:ilvl w:val="0"/>
                <w:numId w:val="30"/>
              </w:numPr>
              <w:suppressAutoHyphens/>
              <w:spacing w:before="0"/>
              <w:rPr>
                <w:rFonts w:ascii="Tahoma" w:hAnsi="Tahoma" w:cs="Tahoma"/>
                <w:color w:val="000000"/>
                <w:sz w:val="20"/>
                <w:szCs w:val="20"/>
                <w:u w:val="single"/>
              </w:rPr>
            </w:pPr>
            <w:r>
              <w:rPr>
                <w:rFonts w:ascii="Tahoma" w:hAnsi="Tahoma" w:cs="Tahoma"/>
                <w:color w:val="000000" w:themeColor="text1"/>
                <w:sz w:val="20"/>
                <w:szCs w:val="20"/>
                <w:lang w:eastAsia="ar-SA"/>
              </w:rPr>
              <w:t>Opracowanie / modyfikacja dokumentacji niezbędnej do uruchomienia i funkcjonowania punktu potwierdzających profil zaufany ePUAP.</w:t>
            </w:r>
          </w:p>
          <w:p w:rsidR="002D3676" w:rsidRDefault="000D7ADD">
            <w:pPr>
              <w:pStyle w:val="Akapitzlist"/>
              <w:widowControl w:val="0"/>
              <w:numPr>
                <w:ilvl w:val="0"/>
                <w:numId w:val="30"/>
              </w:numPr>
              <w:suppressAutoHyphens/>
              <w:spacing w:before="0"/>
              <w:rPr>
                <w:rFonts w:ascii="Tahoma" w:hAnsi="Tahoma" w:cs="Tahoma"/>
                <w:color w:val="000000"/>
                <w:sz w:val="20"/>
                <w:szCs w:val="20"/>
              </w:rPr>
            </w:pPr>
            <w:r>
              <w:rPr>
                <w:rFonts w:ascii="Tahoma" w:hAnsi="Tahoma" w:cs="Tahoma"/>
                <w:color w:val="000000"/>
                <w:sz w:val="20"/>
                <w:szCs w:val="20"/>
              </w:rPr>
              <w:t>Przygotowana dokumentacja będzie zgodna z wymogami określonymi w rozporządzeniu Ministra Administracji i Cyfryzacji z dnia 13 czerwca 2014 r., w sprawie zasad potwierdzania, przedłużania ważności, unieważniania oraz wykorzystania profilu zaufanego elektronicznej platformy usług administracji publicznej (Dz. U. z 2014 r., poz. 778.)</w:t>
            </w:r>
          </w:p>
          <w:p w:rsidR="002D3676" w:rsidRDefault="000D7ADD">
            <w:pPr>
              <w:pStyle w:val="Akapitzlist"/>
              <w:widowControl w:val="0"/>
              <w:numPr>
                <w:ilvl w:val="0"/>
                <w:numId w:val="30"/>
              </w:numPr>
              <w:suppressAutoHyphens/>
              <w:spacing w:before="0"/>
              <w:rPr>
                <w:rFonts w:ascii="Tahoma" w:hAnsi="Tahoma" w:cs="Tahoma"/>
                <w:color w:val="000000"/>
                <w:sz w:val="20"/>
                <w:szCs w:val="20"/>
              </w:rPr>
            </w:pPr>
            <w:r>
              <w:rPr>
                <w:rFonts w:ascii="Tahoma" w:hAnsi="Tahoma" w:cs="Tahoma"/>
                <w:color w:val="000000"/>
                <w:sz w:val="20"/>
                <w:szCs w:val="20"/>
                <w:lang w:eastAsia="ar-SA"/>
              </w:rPr>
              <w:t>Dokumentacja zostanie przygotowana w formie pozwalającej jednostce, której dotyczy oferta na jej przedłożenie ministrowi właściwemu do spraw informatyzacji w celu weryfikacji spełniania wymogów stawianych przed punktem potwierdzającym profil zaufany ePUAP</w:t>
            </w:r>
          </w:p>
          <w:p w:rsidR="002D3676" w:rsidRDefault="000D7ADD">
            <w:pPr>
              <w:widowControl w:val="0"/>
              <w:numPr>
                <w:ilvl w:val="0"/>
                <w:numId w:val="30"/>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Wykonawca przekaże także Zamawiającemu drugi egzemplarz przygotowanej dokumentacji w formie papierowej (każdy dokument zbindowany) oraz w tożsamej z nią edytowanej formie elektronicznej (MS Word – plik z rozszerzeniem: .rtf, doc albo .docx) zapisanej na płycie CD lub DVD</w:t>
            </w:r>
          </w:p>
          <w:p w:rsidR="002D3676" w:rsidRDefault="000D7ADD">
            <w:pPr>
              <w:pStyle w:val="Akapitzlist"/>
              <w:widowControl w:val="0"/>
              <w:numPr>
                <w:ilvl w:val="0"/>
                <w:numId w:val="30"/>
              </w:numPr>
              <w:suppressAutoHyphens/>
              <w:spacing w:before="0" w:after="200"/>
              <w:rPr>
                <w:rFonts w:ascii="Tahoma" w:hAnsi="Tahoma" w:cs="Tahoma"/>
                <w:color w:val="000000"/>
                <w:sz w:val="20"/>
                <w:szCs w:val="20"/>
                <w:u w:val="single"/>
              </w:rPr>
            </w:pPr>
            <w:r>
              <w:rPr>
                <w:rFonts w:ascii="Tahoma" w:hAnsi="Tahoma" w:cs="Tahoma"/>
                <w:color w:val="000000"/>
                <w:sz w:val="20"/>
                <w:szCs w:val="20"/>
                <w:u w:val="single"/>
              </w:rPr>
              <w:t xml:space="preserve"> Przygotowane dokumenty będą zawierały w szczególności:</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formalnie przyjętej w podmiocie Procedury zarządzania profilami zaufanymi ePUAP sporządzonej zgodnie z aktualnym wzorem ministerstwa i dostosowanej do postaci dokumentu lokalnego;</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formalnej przyjętej Procedury nadawania uprawnień do potwierdzania, przedłużania ważności i unieważniania profilu zaufanego ePUAP sporządzonej zgodnie z aktualnym wzorem ministerstwa i dostosowanej do postaci dokumentu lokalnego</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stosowanej polityki bezpieczeństwa oraz kopię instrukcji zarządzania systemem informatycznym służącym do przetwarzania danych osobowych, o których mowa w przepisach wydanych na podstawie art. 39a ustawy z dnia 29 sierpnia 19997 r., o ochronie danych osobowych (Dz. U. z 2016 poz. 992).</w:t>
            </w:r>
          </w:p>
          <w:p w:rsidR="002D3676" w:rsidRDefault="000D7ADD">
            <w:pPr>
              <w:numPr>
                <w:ilvl w:val="0"/>
                <w:numId w:val="29"/>
              </w:numPr>
              <w:suppressAutoHyphens/>
              <w:spacing w:before="0"/>
              <w:rPr>
                <w:rFonts w:ascii="Tahoma" w:hAnsi="Tahoma" w:cs="Tahoma"/>
                <w:sz w:val="20"/>
                <w:szCs w:val="20"/>
                <w:lang w:eastAsia="ar-SA"/>
              </w:rPr>
            </w:pPr>
            <w:r>
              <w:rPr>
                <w:rFonts w:ascii="Tahoma" w:hAnsi="Tahoma" w:cs="Tahoma"/>
                <w:sz w:val="20"/>
                <w:szCs w:val="20"/>
                <w:lang w:eastAsia="ar-SA"/>
              </w:rPr>
              <w:t xml:space="preserve">oświadczenie o spełnieniu wymagań z § 5 ust. 2 rozporządzenia Ministra Spraw Wewnętrznych </w:t>
            </w:r>
            <w:r>
              <w:rPr>
                <w:rFonts w:ascii="Tahoma" w:hAnsi="Tahoma" w:cs="Tahoma"/>
                <w:sz w:val="20"/>
                <w:szCs w:val="20"/>
                <w:lang w:eastAsia="ar-SA"/>
              </w:rPr>
              <w:br/>
              <w:t xml:space="preserve">i Administracji z dnia 21 kwietnia 2011 r. w sprawie szczegółowych warunków organizacyjnych </w:t>
            </w:r>
            <w:r>
              <w:rPr>
                <w:rFonts w:ascii="Tahoma" w:hAnsi="Tahoma" w:cs="Tahoma"/>
                <w:sz w:val="20"/>
                <w:szCs w:val="20"/>
                <w:lang w:eastAsia="ar-SA"/>
              </w:rPr>
              <w:br/>
              <w:t>i technicznych, które powinien spełniać system teleinformatyczny służący identyfikacji użytkowników (Dz. U. z 2011r. Nr 93, poz. 545);</w:t>
            </w:r>
          </w:p>
          <w:p w:rsidR="002D3676" w:rsidRDefault="000D7ADD">
            <w:pPr>
              <w:numPr>
                <w:ilvl w:val="0"/>
                <w:numId w:val="29"/>
              </w:numPr>
              <w:spacing w:before="120"/>
              <w:rPr>
                <w:rFonts w:ascii="Tahoma" w:hAnsi="Tahoma" w:cs="Tahoma"/>
                <w:sz w:val="20"/>
                <w:szCs w:val="20"/>
                <w:lang w:eastAsia="ar-SA"/>
              </w:rPr>
            </w:pPr>
            <w:r>
              <w:rPr>
                <w:rFonts w:ascii="Tahoma" w:hAnsi="Tahoma" w:cs="Tahoma"/>
                <w:sz w:val="20"/>
                <w:szCs w:val="20"/>
                <w:lang w:eastAsia="ar-SA"/>
              </w:rPr>
              <w:t>oświadczenie potwierdzające stosowanie instrukcji kancelaryjnej ustanowionej na podstawie ustawy z dnia 14 lipca 1983 r. o narodowym zasobie archiwalnym i archiwach (Dz.U. z 2015 r. poz. 1446) lub na podstawie Dz.U. z 2011 r . Nr 14 poz 67 Rozporz. PRM w sprawie instrukcji kancelaryjnej, JRWA oraz archiwów zakładowych (która się na ustawę o narodowym zasobie archiwalnym powołuje) lub alternatywnie opis przyjętych zasad i trybu postępowania z dokumentacją związaną z potwierdzaniem, przedłużaniem ważności i unieważnianiem profilu zaufanego ePUAP w przypadku, gdy wnioskującym jest podmiot nieposiadający wyżej wymienionej instrukcji kancelaryjnej.</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 xml:space="preserve">stosowne zarządzenia; </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wniosek o utworzenie w podmiocie publicznym punktu potwierdzającego profil zaufany ePUAP.</w:t>
            </w:r>
          </w:p>
          <w:p w:rsidR="002D3676" w:rsidRDefault="002D3676">
            <w:pPr>
              <w:widowControl w:val="0"/>
              <w:suppressAutoHyphens/>
              <w:rPr>
                <w:rFonts w:ascii="Tahoma" w:hAnsi="Tahoma" w:cs="Tahoma"/>
                <w:color w:val="000000"/>
                <w:sz w:val="20"/>
                <w:szCs w:val="20"/>
                <w:lang w:eastAsia="ar-SA"/>
              </w:rPr>
            </w:pPr>
          </w:p>
          <w:p w:rsidR="002D3676" w:rsidRDefault="000D7ADD">
            <w:pPr>
              <w:pStyle w:val="Akapitzlist"/>
              <w:widowControl w:val="0"/>
              <w:numPr>
                <w:ilvl w:val="0"/>
                <w:numId w:val="30"/>
              </w:numPr>
              <w:suppressAutoHyphens/>
              <w:spacing w:before="0" w:after="200"/>
              <w:rPr>
                <w:rFonts w:ascii="Tahoma" w:hAnsi="Tahoma" w:cs="Tahoma"/>
                <w:color w:val="000000"/>
                <w:sz w:val="20"/>
                <w:szCs w:val="20"/>
              </w:rPr>
            </w:pPr>
            <w:r>
              <w:rPr>
                <w:rFonts w:ascii="Tahoma" w:hAnsi="Tahoma" w:cs="Tahoma"/>
                <w:color w:val="000000"/>
                <w:sz w:val="20"/>
                <w:szCs w:val="20"/>
              </w:rPr>
              <w:t xml:space="preserve">W przypadku gdy Zamawiający nie posiada aktualnej polityki bezpieczeństwa lub instrukcji zarządzania systemem informatycznym o której mowa w pkt 5 c Wykonawca jest zobowiązany do aktualizacji w/w dokumentów. Aktualizacja powinna być w pełni zgodna z obowiązującymi przepisami prawa ze szczególnym uwzględnieniem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w:t>
            </w:r>
            <w:r>
              <w:rPr>
                <w:rFonts w:ascii="Tahoma" w:hAnsi="Tahoma" w:cs="Tahoma"/>
                <w:color w:val="000000"/>
                <w:sz w:val="20"/>
                <w:szCs w:val="20"/>
              </w:rPr>
              <w:lastRenderedPageBreak/>
              <w:t>uwzględniających procedury nadawania uprawnień do potwierdzania profili zaufanych oraz systemów informatycznych funkcjonujących i wdrażanych w JST.</w:t>
            </w:r>
          </w:p>
          <w:p w:rsidR="002D3676" w:rsidRDefault="000D7ADD">
            <w:pPr>
              <w:pStyle w:val="Akapitzlist"/>
              <w:widowControl w:val="0"/>
              <w:numPr>
                <w:ilvl w:val="0"/>
                <w:numId w:val="30"/>
              </w:numPr>
              <w:suppressAutoHyphens/>
              <w:spacing w:before="0" w:after="200"/>
              <w:rPr>
                <w:rFonts w:ascii="Tahoma" w:hAnsi="Tahoma" w:cs="Tahoma"/>
                <w:color w:val="000000"/>
                <w:sz w:val="20"/>
                <w:szCs w:val="20"/>
              </w:rPr>
            </w:pPr>
            <w:r>
              <w:rPr>
                <w:rFonts w:ascii="Tahoma" w:hAnsi="Tahoma" w:cs="Tahoma"/>
                <w:color w:val="000000"/>
                <w:sz w:val="20"/>
                <w:szCs w:val="20"/>
              </w:rPr>
              <w:t>W przypadku wniesienia przez ministra właściwego do spraw informatyzacji uwag do ww. dokumentacji – Wykonawca  zobowiązuje się wprowadzić w niej niezbędne z</w:t>
            </w:r>
            <w:r w:rsidR="001B0F9D">
              <w:rPr>
                <w:rFonts w:ascii="Tahoma" w:hAnsi="Tahoma" w:cs="Tahoma"/>
                <w:color w:val="000000"/>
                <w:sz w:val="20"/>
                <w:szCs w:val="20"/>
              </w:rPr>
              <w:t>miany oraz udzielić niezbędnych wyjaśnień w</w:t>
            </w:r>
            <w:r>
              <w:rPr>
                <w:rFonts w:ascii="Tahoma" w:hAnsi="Tahoma" w:cs="Tahoma"/>
                <w:color w:val="000000"/>
                <w:sz w:val="20"/>
                <w:szCs w:val="20"/>
              </w:rPr>
              <w:t xml:space="preserve"> formie pisemnej w terminie nie dłuższym niż 5 dni roboczych licząc od dnia następującego po poinformowaniu go o tych uwagach przez Zamawiającego której one dotyczy.</w:t>
            </w:r>
          </w:p>
          <w:p w:rsidR="002D3676" w:rsidRDefault="000D7ADD">
            <w:pPr>
              <w:pStyle w:val="Akapitzlist"/>
              <w:widowControl w:val="0"/>
              <w:numPr>
                <w:ilvl w:val="0"/>
                <w:numId w:val="30"/>
              </w:numPr>
              <w:suppressAutoHyphens/>
              <w:spacing w:before="0" w:after="200"/>
              <w:rPr>
                <w:rFonts w:ascii="Tahoma" w:hAnsi="Tahoma" w:cs="Tahoma"/>
                <w:sz w:val="20"/>
                <w:szCs w:val="20"/>
              </w:rPr>
            </w:pPr>
            <w:r>
              <w:rPr>
                <w:rFonts w:ascii="Tahoma" w:hAnsi="Tahoma" w:cs="Tahoma"/>
                <w:sz w:val="20"/>
                <w:szCs w:val="20"/>
              </w:rPr>
              <w:t xml:space="preserve">Wykonawca po uzyskaniu zgody na prowadzenie Punktu Potwierdzającego Profile Zaufane dostarczy wszelkie materiały potrzebne do czytelnego oznakowania miejsc obsługi profilu zaufanego w jednostce. </w:t>
            </w:r>
          </w:p>
          <w:p w:rsidR="002D3676" w:rsidRDefault="000D7ADD">
            <w:pPr>
              <w:pStyle w:val="Akapitzlist"/>
              <w:widowControl w:val="0"/>
              <w:numPr>
                <w:ilvl w:val="0"/>
                <w:numId w:val="31"/>
              </w:numPr>
              <w:suppressAutoHyphens/>
              <w:spacing w:before="0" w:after="200"/>
              <w:rPr>
                <w:rFonts w:ascii="Tahoma" w:hAnsi="Tahoma" w:cs="Tahoma"/>
                <w:sz w:val="20"/>
                <w:szCs w:val="20"/>
              </w:rPr>
            </w:pPr>
            <w:r>
              <w:rPr>
                <w:rFonts w:ascii="Tahoma" w:hAnsi="Tahoma" w:cs="Tahoma"/>
                <w:sz w:val="20"/>
                <w:szCs w:val="20"/>
              </w:rPr>
              <w:t>Czytelne oznakowanie miejsc obsługi profilu zaufanego w sposób gwarantujący ich łatwe odszukanie przez interesantów z uwzględnieniem dokumentu „Wytyczne oznaczania budynków i stanowisk (stylebook)” – oznakowanie architektoniczne punktów potwierdzających profil zaufany (dostępny na stronie ePUAP).</w:t>
            </w:r>
          </w:p>
          <w:p w:rsidR="002D3676" w:rsidRDefault="000D7ADD">
            <w:pPr>
              <w:pStyle w:val="Akapitzlist"/>
              <w:widowControl w:val="0"/>
              <w:numPr>
                <w:ilvl w:val="0"/>
                <w:numId w:val="31"/>
              </w:numPr>
              <w:suppressAutoHyphens/>
              <w:spacing w:before="0" w:after="200"/>
              <w:rPr>
                <w:rFonts w:ascii="Tahoma" w:hAnsi="Tahoma" w:cs="Tahoma"/>
                <w:sz w:val="20"/>
                <w:szCs w:val="20"/>
              </w:rPr>
            </w:pPr>
            <w:r>
              <w:rPr>
                <w:rFonts w:ascii="Tahoma" w:hAnsi="Tahoma" w:cs="Tahoma"/>
                <w:sz w:val="20"/>
                <w:szCs w:val="20"/>
              </w:rPr>
              <w:t>Zamawiającemu dostarczona będzie tabliczka/naklejka na zewnątrz budynku, jeden znak kierunkowy oraz oznaczenie miejsca potwierdzającego profil zaufany.</w:t>
            </w:r>
          </w:p>
          <w:p w:rsidR="002D3676" w:rsidRDefault="000D7ADD">
            <w:pPr>
              <w:pStyle w:val="Akapitzlist"/>
              <w:widowControl w:val="0"/>
              <w:numPr>
                <w:ilvl w:val="0"/>
                <w:numId w:val="30"/>
              </w:numPr>
              <w:suppressAutoHyphens/>
              <w:spacing w:before="0" w:after="200"/>
              <w:rPr>
                <w:rFonts w:ascii="Tahoma" w:hAnsi="Tahoma" w:cs="Tahoma"/>
                <w:sz w:val="20"/>
                <w:szCs w:val="20"/>
              </w:rPr>
            </w:pPr>
            <w:r>
              <w:rPr>
                <w:rFonts w:ascii="Tahoma" w:hAnsi="Tahoma" w:cs="Tahoma"/>
                <w:sz w:val="20"/>
                <w:szCs w:val="20"/>
              </w:rPr>
              <w:t xml:space="preserve">Wykonawca po uzyskaniu zgody na pełnienie funkcji punktu potwierdzającego profile zaufane przeprowadzi także szkolenia z obsługi i prowadzenia Punktu Potwierdzającego Profile Zaufane dla 2 osób. </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zakres szkoleń obejmować musi prezentację platformy ePUAP w zakresie poszczególnych funkcji  niezbędnych dla osób potwierdzających, przedłużających i unieważniających profil zaufany;</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przygotowanie materiałów szkoleniowych (po jednej wersji drukowanej dla każdego uczestnika szkoleń);</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przygotowanie imiennych zaświadczeń dla wszystkich uczestników szkoleń.</w:t>
            </w:r>
          </w:p>
          <w:p w:rsidR="002D3676" w:rsidRDefault="000D7ADD">
            <w:pPr>
              <w:rPr>
                <w:rFonts w:ascii="Tahoma" w:hAnsi="Tahoma" w:cs="Tahoma"/>
                <w:sz w:val="20"/>
                <w:szCs w:val="20"/>
              </w:rPr>
            </w:pPr>
            <w:r>
              <w:rPr>
                <w:rFonts w:ascii="Tahoma" w:hAnsi="Tahoma" w:cs="Tahoma"/>
                <w:sz w:val="20"/>
                <w:szCs w:val="20"/>
              </w:rPr>
              <w:t>Materiały, o których mowa w pkt b i c muszą być oznaczone stosownymi logotypami, które Zamawiający przekaże Wykonawcy najpóźniej 10 dni po podpisaniu umowy.</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prowadzący zapewnia komplet materiałów szkoleniowych, zgodnych z zakresem merytorycznym szkolenia dla każdego uczestnika;</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wszelkie materiały szkoleniowe przechodzą na własność uczestników projektu;</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szkolenia prowadzone będą przez wykwalifikowaną kadrę ekspercką z odpowiednim doświadczeniem;</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podczas zajęć prowadzone będą listy obecności, dziennik zajęć, ankieta badająca poziom wiedzy przed prowadzeniem szkolenia i ankieta ewaluacyjna badająca poziom wiedzy po zakończeniu szkolenia;</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po zakończeniu szkoleniach prowadzący przedkłada Zamawiającemu dziennik zajęć, listy obecności, potwierdzenia odbioru materiałów szkoleniowych oraz ankiety ewaluacyjne.</w:t>
            </w:r>
          </w:p>
          <w:p w:rsidR="002D3676" w:rsidRDefault="000D7ADD" w:rsidP="006B769C">
            <w:pPr>
              <w:pStyle w:val="Akapitzlist"/>
              <w:widowControl w:val="0"/>
              <w:numPr>
                <w:ilvl w:val="0"/>
                <w:numId w:val="32"/>
              </w:numPr>
              <w:suppressAutoHyphens/>
              <w:spacing w:before="0" w:after="200"/>
              <w:rPr>
                <w:rStyle w:val="FontStyle40"/>
                <w:rFonts w:ascii="Tahoma" w:hAnsi="Tahoma" w:cs="Tahoma"/>
                <w:sz w:val="20"/>
                <w:szCs w:val="20"/>
              </w:rPr>
            </w:pPr>
            <w:r>
              <w:rPr>
                <w:rFonts w:ascii="Tahoma" w:hAnsi="Tahoma" w:cs="Tahoma"/>
                <w:sz w:val="20"/>
                <w:szCs w:val="20"/>
              </w:rPr>
              <w:t>Wykonawca zobowiązany jest do przekazania Zamawiającemu na 3 dni przed terminem rozpoczęcia szkolenia szkic materiałów szkoleniowych, które zamierza prezentować na szkoleniach (dopuszcza się przesłanie szkicu materiałów za pośrednictwem poczty e-mail). Zamawiający jest uprawniony do żądania modyfikacji materiałów przedłożonych przez Wykonawcę w przypadku kiedy oceni, że są one niezgodne lub nie spełniają wymogów  realizacji przedmiotu umowy.</w:t>
            </w:r>
          </w:p>
        </w:tc>
      </w:tr>
    </w:tbl>
    <w:p w:rsidR="002D3676" w:rsidRPr="006B769C" w:rsidRDefault="000D7ADD" w:rsidP="006B769C">
      <w:pPr>
        <w:pStyle w:val="Nagwek2"/>
        <w:rPr>
          <w:rFonts w:ascii="Tahoma" w:hAnsi="Tahoma" w:cs="Tahoma"/>
        </w:rPr>
      </w:pPr>
      <w:r>
        <w:lastRenderedPageBreak/>
        <w:br w:type="page"/>
      </w:r>
      <w:bookmarkStart w:id="18" w:name="_Toc487459552"/>
      <w:r w:rsidR="006B769C">
        <w:rPr>
          <w:rFonts w:ascii="Tahoma" w:hAnsi="Tahoma" w:cs="Tahoma"/>
        </w:rPr>
        <w:lastRenderedPageBreak/>
        <w:t>2.7</w:t>
      </w:r>
      <w:r w:rsidRPr="006B769C">
        <w:rPr>
          <w:rFonts w:ascii="Tahoma" w:hAnsi="Tahoma" w:cs="Tahoma"/>
        </w:rPr>
        <w:t xml:space="preserve"> Wdrożenie</w:t>
      </w:r>
      <w:bookmarkEnd w:id="18"/>
    </w:p>
    <w:p w:rsidR="002D3676" w:rsidRPr="006B769C" w:rsidRDefault="006B769C" w:rsidP="006B769C">
      <w:pPr>
        <w:pStyle w:val="Nagwek3"/>
        <w:rPr>
          <w:rFonts w:ascii="Tahoma" w:hAnsi="Tahoma" w:cs="Tahoma"/>
          <w:sz w:val="24"/>
          <w:szCs w:val="24"/>
        </w:rPr>
      </w:pPr>
      <w:bookmarkStart w:id="19" w:name="_Toc487459553"/>
      <w:r w:rsidRPr="006B769C">
        <w:rPr>
          <w:rFonts w:ascii="Tahoma" w:hAnsi="Tahoma" w:cs="Tahoma"/>
          <w:sz w:val="24"/>
          <w:szCs w:val="24"/>
        </w:rPr>
        <w:t>2.7</w:t>
      </w:r>
      <w:r w:rsidR="000D7ADD" w:rsidRPr="006B769C">
        <w:rPr>
          <w:rFonts w:ascii="Tahoma" w:hAnsi="Tahoma" w:cs="Tahoma"/>
          <w:sz w:val="24"/>
          <w:szCs w:val="24"/>
        </w:rPr>
        <w:t>.1 Prace wdrożeniowe</w:t>
      </w:r>
      <w:bookmarkEnd w:id="19"/>
    </w:p>
    <w:p w:rsidR="002D3676" w:rsidRDefault="002D3676">
      <w:pPr>
        <w:rPr>
          <w:rFonts w:ascii="Tahoma" w:hAnsi="Tahoma" w:cs="Tahoma"/>
          <w:sz w:val="20"/>
          <w:szCs w:val="20"/>
        </w:rPr>
      </w:pPr>
    </w:p>
    <w:p w:rsidR="002D3676" w:rsidRDefault="000D7ADD">
      <w:pPr>
        <w:rPr>
          <w:rFonts w:ascii="Tahoma" w:hAnsi="Tahoma" w:cs="Tahoma"/>
          <w:sz w:val="20"/>
          <w:szCs w:val="20"/>
        </w:rPr>
      </w:pPr>
      <w:r>
        <w:rPr>
          <w:rFonts w:ascii="Tahoma" w:hAnsi="Tahoma" w:cs="Tahoma"/>
          <w:sz w:val="20"/>
          <w:szCs w:val="20"/>
        </w:rPr>
        <w:t>Wykonawca w ramach zamówienia wykona prace niezbędne do poprawnego uruchomienia Rozwiązania. Prace wdrożeniowe obejmują pełen zakres prac instalacyjno-konfiguracyjno-integracyjnych wraz z migracją danych dla poniższych obszarów:</w:t>
      </w:r>
    </w:p>
    <w:tbl>
      <w:tblPr>
        <w:tblW w:w="90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29"/>
        <w:gridCol w:w="4527"/>
      </w:tblGrid>
      <w:tr w:rsidR="002D3676">
        <w:tc>
          <w:tcPr>
            <w:tcW w:w="452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2D3676" w:rsidRDefault="000D7ADD">
            <w:pPr>
              <w:jc w:val="center"/>
              <w:rPr>
                <w:rFonts w:ascii="Tahoma" w:hAnsi="Tahoma" w:cs="Tahoma"/>
                <w:b/>
                <w:sz w:val="20"/>
                <w:szCs w:val="20"/>
              </w:rPr>
            </w:pPr>
            <w:r>
              <w:rPr>
                <w:rFonts w:ascii="Tahoma" w:hAnsi="Tahoma" w:cs="Tahoma"/>
                <w:b/>
                <w:sz w:val="20"/>
                <w:szCs w:val="20"/>
              </w:rPr>
              <w:t>Obszar migracji</w:t>
            </w:r>
          </w:p>
        </w:tc>
        <w:tc>
          <w:tcPr>
            <w:tcW w:w="45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2D3676" w:rsidRDefault="000D7ADD">
            <w:pPr>
              <w:jc w:val="center"/>
              <w:rPr>
                <w:rFonts w:ascii="Tahoma" w:hAnsi="Tahoma" w:cs="Tahoma"/>
                <w:b/>
                <w:sz w:val="20"/>
                <w:szCs w:val="20"/>
              </w:rPr>
            </w:pPr>
            <w:r>
              <w:rPr>
                <w:rFonts w:ascii="Tahoma" w:hAnsi="Tahoma" w:cs="Tahoma"/>
                <w:b/>
                <w:sz w:val="20"/>
                <w:szCs w:val="20"/>
              </w:rPr>
              <w:t>Producent obecnego rozwiązania</w:t>
            </w:r>
          </w:p>
        </w:tc>
      </w:tr>
      <w:tr w:rsidR="002D3676">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rPr>
                <w:rFonts w:ascii="Tahoma" w:hAnsi="Tahoma" w:cs="Tahoma"/>
                <w:sz w:val="20"/>
                <w:szCs w:val="20"/>
              </w:rPr>
            </w:pPr>
            <w:r>
              <w:rPr>
                <w:rFonts w:ascii="Tahoma" w:hAnsi="Tahoma" w:cs="Tahoma"/>
                <w:sz w:val="20"/>
                <w:szCs w:val="20"/>
              </w:rPr>
              <w:t>EZD FINN (baza kontrahentów, sprawy)</w:t>
            </w:r>
          </w:p>
        </w:tc>
        <w:tc>
          <w:tcPr>
            <w:tcW w:w="4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rPr>
                <w:rFonts w:ascii="Tahoma" w:hAnsi="Tahoma" w:cs="Tahoma"/>
                <w:sz w:val="20"/>
                <w:szCs w:val="20"/>
              </w:rPr>
            </w:pPr>
            <w:r>
              <w:rPr>
                <w:rFonts w:ascii="Tahoma" w:hAnsi="Tahoma" w:cs="Tahoma"/>
                <w:sz w:val="20"/>
                <w:szCs w:val="20"/>
              </w:rPr>
              <w:t>LTC Sp. zo.o.</w:t>
            </w:r>
          </w:p>
        </w:tc>
      </w:tr>
    </w:tbl>
    <w:p w:rsidR="002D3676" w:rsidRDefault="000D7ADD">
      <w:pPr>
        <w:rPr>
          <w:rFonts w:ascii="Tahoma" w:hAnsi="Tahoma" w:cs="Tahoma"/>
          <w:sz w:val="20"/>
          <w:szCs w:val="20"/>
        </w:rPr>
      </w:pPr>
      <w:r>
        <w:rPr>
          <w:rFonts w:ascii="Tahoma" w:hAnsi="Tahoma" w:cs="Tahoma"/>
          <w:sz w:val="20"/>
          <w:szCs w:val="20"/>
        </w:rPr>
        <w:t xml:space="preserve">W celu zapewnienia możliwości przeprowadzenia migracji  danych oraz integracji Zamawiający zapewni dostęp do baz danych rozwiązań obecnie wykorzystywanych (dla wymienionych obszarów podlegających migracji i integracji). </w:t>
      </w:r>
    </w:p>
    <w:p w:rsidR="002D3676" w:rsidRDefault="000D7ADD">
      <w:pPr>
        <w:rPr>
          <w:rFonts w:ascii="Tahoma" w:hAnsi="Tahoma" w:cs="Tahoma"/>
          <w:b/>
          <w:sz w:val="20"/>
          <w:szCs w:val="20"/>
        </w:rPr>
      </w:pPr>
      <w:r>
        <w:rPr>
          <w:rFonts w:ascii="Tahoma" w:hAnsi="Tahoma" w:cs="Tahoma"/>
          <w:b/>
          <w:sz w:val="20"/>
          <w:szCs w:val="20"/>
        </w:rPr>
        <w:t>Wykonawca udziela gwarancji na poprawne wykonanie Migracji danych w odniesieniu do błędów w Migracji - na okres 3 miesięcy.</w:t>
      </w:r>
    </w:p>
    <w:p w:rsidR="002D3676" w:rsidRDefault="002D3676">
      <w:pPr>
        <w:rPr>
          <w:rFonts w:ascii="Tahoma" w:hAnsi="Tahoma" w:cs="Tahoma"/>
          <w:b/>
          <w:sz w:val="20"/>
          <w:szCs w:val="20"/>
        </w:rPr>
      </w:pPr>
    </w:p>
    <w:p w:rsidR="002D3676" w:rsidRPr="006B769C" w:rsidRDefault="006B769C" w:rsidP="006B769C">
      <w:pPr>
        <w:pStyle w:val="Nagwek3"/>
        <w:rPr>
          <w:rFonts w:ascii="Tahoma" w:hAnsi="Tahoma" w:cs="Tahoma"/>
          <w:sz w:val="24"/>
          <w:szCs w:val="24"/>
        </w:rPr>
      </w:pPr>
      <w:bookmarkStart w:id="20" w:name="_Toc487459554"/>
      <w:r w:rsidRPr="006B769C">
        <w:rPr>
          <w:rFonts w:ascii="Tahoma" w:hAnsi="Tahoma" w:cs="Tahoma"/>
          <w:sz w:val="24"/>
          <w:szCs w:val="24"/>
        </w:rPr>
        <w:t>2.7</w:t>
      </w:r>
      <w:r w:rsidR="000D7ADD" w:rsidRPr="006B769C">
        <w:rPr>
          <w:rFonts w:ascii="Tahoma" w:hAnsi="Tahoma" w:cs="Tahoma"/>
          <w:sz w:val="24"/>
          <w:szCs w:val="24"/>
        </w:rPr>
        <w:t>.2 Wymagana dokumentacja</w:t>
      </w:r>
      <w:bookmarkEnd w:id="20"/>
    </w:p>
    <w:p w:rsidR="002D3676" w:rsidRDefault="002D3676">
      <w:pPr>
        <w:rPr>
          <w:rFonts w:ascii="Tahoma" w:hAnsi="Tahoma" w:cs="Tahoma"/>
          <w:sz w:val="20"/>
          <w:szCs w:val="20"/>
        </w:rPr>
      </w:pPr>
    </w:p>
    <w:p w:rsidR="002D3676" w:rsidRDefault="000D7ADD">
      <w:pPr>
        <w:spacing w:after="120"/>
        <w:ind w:left="6"/>
        <w:rPr>
          <w:rFonts w:ascii="Tahoma" w:hAnsi="Tahoma" w:cs="Tahoma"/>
          <w:sz w:val="20"/>
          <w:szCs w:val="20"/>
        </w:rPr>
      </w:pPr>
      <w:r>
        <w:rPr>
          <w:rFonts w:ascii="Tahoma" w:hAnsi="Tahoma" w:cs="Tahoma"/>
          <w:sz w:val="20"/>
          <w:szCs w:val="20"/>
        </w:rPr>
        <w:t>Wykonawca zobowiązany jest do dostarczania Dokumentacji i Kodów źródłowych i ich aktualizacji w trakcie trwania Umowy. Dostarczenie Dokumentacji i Kodów źródłowych.</w:t>
      </w:r>
    </w:p>
    <w:p w:rsidR="002D3676" w:rsidRDefault="002D3676">
      <w:pPr>
        <w:spacing w:after="120"/>
        <w:ind w:left="6"/>
        <w:rPr>
          <w:rFonts w:ascii="Tahoma" w:hAnsi="Tahoma" w:cs="Tahoma"/>
          <w:sz w:val="20"/>
          <w:szCs w:val="20"/>
        </w:rPr>
      </w:pPr>
    </w:p>
    <w:p w:rsidR="002D3676" w:rsidRPr="006B769C" w:rsidRDefault="006B769C" w:rsidP="006B769C">
      <w:pPr>
        <w:pStyle w:val="Nagwek3"/>
        <w:rPr>
          <w:rFonts w:ascii="Tahoma" w:hAnsi="Tahoma" w:cs="Tahoma"/>
          <w:sz w:val="24"/>
          <w:szCs w:val="24"/>
        </w:rPr>
      </w:pPr>
      <w:bookmarkStart w:id="21" w:name="_Toc446341072"/>
      <w:bookmarkStart w:id="22" w:name="_Toc437607572"/>
      <w:bookmarkStart w:id="23" w:name="_Toc430343423"/>
      <w:bookmarkStart w:id="24" w:name="_Toc361946793"/>
      <w:bookmarkStart w:id="25" w:name="_Toc487459555"/>
      <w:bookmarkEnd w:id="21"/>
      <w:bookmarkEnd w:id="22"/>
      <w:bookmarkEnd w:id="23"/>
      <w:bookmarkEnd w:id="24"/>
      <w:r w:rsidRPr="006B769C">
        <w:rPr>
          <w:rFonts w:ascii="Tahoma" w:hAnsi="Tahoma" w:cs="Tahoma"/>
          <w:sz w:val="24"/>
          <w:szCs w:val="24"/>
        </w:rPr>
        <w:t>2.7</w:t>
      </w:r>
      <w:r w:rsidR="000D7ADD" w:rsidRPr="006B769C">
        <w:rPr>
          <w:rFonts w:ascii="Tahoma" w:hAnsi="Tahoma" w:cs="Tahoma"/>
          <w:sz w:val="24"/>
          <w:szCs w:val="24"/>
        </w:rPr>
        <w:t>.3 Wymagania ogólne</w:t>
      </w:r>
      <w:bookmarkEnd w:id="25"/>
    </w:p>
    <w:p w:rsidR="002D3676" w:rsidRDefault="002D3676">
      <w:pPr>
        <w:rPr>
          <w:rFonts w:ascii="Tahoma" w:hAnsi="Tahoma" w:cs="Tahoma"/>
          <w:sz w:val="20"/>
          <w:szCs w:val="20"/>
        </w:rPr>
      </w:pP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 xml:space="preserve">Dokumentacja musi być sporządzona w języku polskim chyba, że dotyczy </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Każda Dokumentacja powstała w wyniku realizacji zamówienia i przekazana Zamawiającemu przez Wykonawcę stanowi własność Zamawiającego. Zamawiający ma prawo udostępniać Dokumentację osobom trzecim w sposób nie naruszający praw autorskich.</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 xml:space="preserve">Aktualizacja Dokumentacji następuje po wprowadzeniu przez Wykonawcę zmian w Rozwiązaniu nie rzadziej niż raz na kwartał. </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Dokumentacja musi być dostarczona w jednym egzemplarzu w formie papierowej i elektronicznej (.pdf, .doc) na nośniku elektronicznym, w postaci umożliwiającej uzyskanie jej wydruku przy pomocy powszechnie używanych narzędzi.</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Dokumentacja musi gwarantować kompletność dokumentu rozumianą jako pełne, bez wyraźnych i ewidentnych braków, przedstawienie omawianego problemu obejmujące całość z danego rozpatrywanego zakresu zagadnienia.</w:t>
      </w:r>
    </w:p>
    <w:p w:rsidR="002D3676" w:rsidRDefault="000D7ADD">
      <w:pPr>
        <w:pStyle w:val="Akapitzlist"/>
        <w:numPr>
          <w:ilvl w:val="0"/>
          <w:numId w:val="24"/>
        </w:numPr>
        <w:spacing w:before="0" w:after="120"/>
        <w:contextualSpacing/>
        <w:rPr>
          <w:rFonts w:ascii="Tahoma" w:hAnsi="Tahoma" w:cs="Tahoma"/>
          <w:sz w:val="20"/>
          <w:szCs w:val="20"/>
        </w:rPr>
      </w:pPr>
      <w:bookmarkStart w:id="26" w:name="_Toc446341073"/>
      <w:bookmarkStart w:id="27" w:name="_Toc437607573"/>
      <w:bookmarkStart w:id="28" w:name="_Toc430343424"/>
      <w:bookmarkStart w:id="29" w:name="_Toc361946794"/>
      <w:bookmarkStart w:id="30" w:name="_Toc337196909"/>
      <w:bookmarkStart w:id="31" w:name="_Toc335646352"/>
      <w:r>
        <w:rPr>
          <w:rFonts w:ascii="Tahoma" w:hAnsi="Tahoma" w:cs="Tahoma"/>
          <w:sz w:val="20"/>
          <w:szCs w:val="20"/>
        </w:rPr>
        <w:t>Zawartość Dokumentacji musi być zgodna z wytworzonym Rozwiązaniem.</w:t>
      </w:r>
    </w:p>
    <w:p w:rsidR="002D3676" w:rsidRPr="006B769C" w:rsidRDefault="006B769C" w:rsidP="006B769C">
      <w:pPr>
        <w:pStyle w:val="Nagwek3"/>
        <w:rPr>
          <w:rFonts w:ascii="Tahoma" w:hAnsi="Tahoma" w:cs="Tahoma"/>
          <w:sz w:val="24"/>
          <w:szCs w:val="24"/>
        </w:rPr>
      </w:pPr>
      <w:bookmarkStart w:id="32" w:name="_Toc487459556"/>
      <w:bookmarkEnd w:id="26"/>
      <w:bookmarkEnd w:id="27"/>
      <w:bookmarkEnd w:id="28"/>
      <w:bookmarkEnd w:id="29"/>
      <w:bookmarkEnd w:id="30"/>
      <w:r w:rsidRPr="006B769C">
        <w:rPr>
          <w:rFonts w:ascii="Tahoma" w:hAnsi="Tahoma" w:cs="Tahoma"/>
          <w:sz w:val="24"/>
          <w:szCs w:val="24"/>
        </w:rPr>
        <w:t>2.7</w:t>
      </w:r>
      <w:r w:rsidR="000D7ADD" w:rsidRPr="006B769C">
        <w:rPr>
          <w:rFonts w:ascii="Tahoma" w:hAnsi="Tahoma" w:cs="Tahoma"/>
          <w:sz w:val="24"/>
          <w:szCs w:val="24"/>
        </w:rPr>
        <w:t>.4  Dokumentacja Administratora „Rozwiązania”</w:t>
      </w:r>
      <w:bookmarkEnd w:id="32"/>
    </w:p>
    <w:p w:rsidR="002D3676" w:rsidRPr="006B769C" w:rsidRDefault="002D3676">
      <w:pPr>
        <w:rPr>
          <w:rFonts w:ascii="Tahoma" w:hAnsi="Tahoma" w:cs="Tahoma"/>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0"/>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2D3676">
      <w:pPr>
        <w:pStyle w:val="Akapitzlist"/>
        <w:numPr>
          <w:ilvl w:val="1"/>
          <w:numId w:val="23"/>
        </w:numPr>
        <w:spacing w:before="0" w:after="120"/>
        <w:rPr>
          <w:rFonts w:ascii="Tahoma" w:hAnsi="Tahoma" w:cs="Tahoma"/>
          <w:vanish/>
          <w:sz w:val="20"/>
          <w:szCs w:val="20"/>
        </w:rPr>
      </w:pP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musi opisywać kolejność czynności i zakres możliwych danych do wprowadzenia oraz sposób postępowania w sytuacjach szczególnych i awaryjnych.</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powinna być dostępna w postaci elektronicznej umożliwiającej przeszukiwanie oraz odnajdywanie konkretnych tematów.</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Rozwiązania obejmować będzie, co najmniej:</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 xml:space="preserve">szczegółową (krok po kroku) instrukcję instalacji i konfiguracji Rozwiązania </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 xml:space="preserve">opis parametrów instalacyjnych i konfiguracyjnych Rozwiązania wraz z opisem dopuszczalnych wartości i ich wpływem na działanie rozwiązania, </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lastRenderedPageBreak/>
        <w:t>szczegółową (krok po kroku) instrukcję wgrywania nowych wersji Rozwiązania,</w:t>
      </w:r>
    </w:p>
    <w:p w:rsidR="002D3676" w:rsidRPr="006B769C" w:rsidRDefault="000D7ADD">
      <w:pPr>
        <w:pStyle w:val="Akapitzlist"/>
        <w:numPr>
          <w:ilvl w:val="0"/>
          <w:numId w:val="26"/>
        </w:numPr>
        <w:spacing w:before="0" w:after="120"/>
        <w:contextualSpacing/>
        <w:rPr>
          <w:rFonts w:ascii="Tahoma" w:hAnsi="Tahoma" w:cs="Tahoma"/>
          <w:sz w:val="20"/>
          <w:szCs w:val="20"/>
        </w:rPr>
      </w:pPr>
      <w:r w:rsidRPr="006B769C">
        <w:rPr>
          <w:rFonts w:ascii="Tahoma" w:hAnsi="Tahoma" w:cs="Tahoma"/>
          <w:sz w:val="20"/>
          <w:szCs w:val="20"/>
        </w:rPr>
        <w:t>szczegółowy opis możliwych do zastosowania ról i uprawnień wraz z ich wpływem na działania rozwiązania,</w:t>
      </w:r>
    </w:p>
    <w:p w:rsidR="002D3676" w:rsidRPr="006B769C" w:rsidRDefault="000D7ADD">
      <w:pPr>
        <w:pStyle w:val="Akapitzlist"/>
        <w:numPr>
          <w:ilvl w:val="0"/>
          <w:numId w:val="25"/>
        </w:numPr>
        <w:spacing w:before="0" w:after="120"/>
        <w:contextualSpacing/>
        <w:rPr>
          <w:rFonts w:ascii="Tahoma" w:hAnsi="Tahoma" w:cs="Tahoma"/>
          <w:sz w:val="20"/>
          <w:szCs w:val="20"/>
        </w:rPr>
      </w:pPr>
      <w:r w:rsidRPr="006B769C">
        <w:rPr>
          <w:rFonts w:ascii="Tahoma" w:hAnsi="Tahoma" w:cs="Tahoma"/>
          <w:sz w:val="20"/>
          <w:szCs w:val="20"/>
        </w:rPr>
        <w:t>Dokumentacja Administratora musi uwzględniać Podręcznik ISU</w:t>
      </w:r>
    </w:p>
    <w:p w:rsidR="002D3676" w:rsidRDefault="006B769C">
      <w:pPr>
        <w:pStyle w:val="Nagwek3"/>
        <w:rPr>
          <w:rFonts w:ascii="Tahoma" w:hAnsi="Tahoma" w:cs="Tahoma"/>
          <w:sz w:val="24"/>
          <w:szCs w:val="24"/>
        </w:rPr>
      </w:pPr>
      <w:bookmarkStart w:id="33" w:name="_Toc487459557"/>
      <w:r>
        <w:rPr>
          <w:rFonts w:ascii="Tahoma" w:hAnsi="Tahoma" w:cs="Tahoma"/>
          <w:sz w:val="24"/>
          <w:szCs w:val="24"/>
        </w:rPr>
        <w:t>2.7</w:t>
      </w:r>
      <w:r w:rsidR="000D7ADD">
        <w:rPr>
          <w:rFonts w:ascii="Tahoma" w:hAnsi="Tahoma" w:cs="Tahoma"/>
          <w:sz w:val="24"/>
          <w:szCs w:val="24"/>
        </w:rPr>
        <w:t>.5  Dokumentacja Użytkownika „Rozwiązania”</w:t>
      </w:r>
      <w:bookmarkEnd w:id="33"/>
    </w:p>
    <w:p w:rsidR="002D3676" w:rsidRDefault="002D3676">
      <w:pPr>
        <w:rPr>
          <w:rFonts w:ascii="Tahoma" w:hAnsi="Tahoma" w:cs="Tahoma"/>
        </w:rPr>
      </w:pP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Wykonawca dostarczy Dokumentację użytkownika oraz opis Ścieżek Postępowania.</w:t>
      </w: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Dokumentacja użytkownika musi zawierać opis pełnej funkcjonalności Rozwiązania w sposób przejrzysty umożliwiający samodzielne użytkowanie Rozwiązania.</w:t>
      </w: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Dokumentacja musi opisywać kolejność czynności i zakres możliwych danych do wprowadzenia oraz sposób postępowania w sytuacjach szczególnych.</w:t>
      </w:r>
    </w:p>
    <w:bookmarkEnd w:id="31"/>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Dostarczona przez Wykonawcę Dokumentacja użytkownika, w tym „Ścieżki Postępowania” zostaną przygotowane w sposób umożliwiający Zamawiającemu dodanie ich, jako odrębnych artykułów do bazy wiedzy.</w:t>
      </w:r>
    </w:p>
    <w:p w:rsidR="002D3676" w:rsidRDefault="006B769C">
      <w:pPr>
        <w:pStyle w:val="Nagwek3"/>
        <w:rPr>
          <w:rFonts w:ascii="Tahoma" w:hAnsi="Tahoma" w:cs="Tahoma"/>
          <w:sz w:val="24"/>
          <w:szCs w:val="24"/>
        </w:rPr>
      </w:pPr>
      <w:bookmarkStart w:id="34" w:name="_Toc487459558"/>
      <w:r>
        <w:rPr>
          <w:rFonts w:ascii="Tahoma" w:hAnsi="Tahoma" w:cs="Tahoma"/>
          <w:sz w:val="24"/>
          <w:szCs w:val="24"/>
        </w:rPr>
        <w:t>2.7</w:t>
      </w:r>
      <w:r w:rsidR="000D7ADD">
        <w:rPr>
          <w:rFonts w:ascii="Tahoma" w:hAnsi="Tahoma" w:cs="Tahoma"/>
          <w:sz w:val="24"/>
          <w:szCs w:val="24"/>
        </w:rPr>
        <w:t>.6  Dokumentacja powykonawcza „Rozwiązania”</w:t>
      </w:r>
      <w:bookmarkEnd w:id="34"/>
    </w:p>
    <w:p w:rsidR="002D3676" w:rsidRDefault="002D3676">
      <w:pPr>
        <w:rPr>
          <w:rFonts w:ascii="Tahoma" w:hAnsi="Tahoma" w:cs="Tahoma"/>
        </w:rPr>
      </w:pP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Wykonawca jest zobowiązany dostarczyć w ramach zamówienia Dokumentację powykonawczą Rozwiązania.</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Dokumentacja powykonawcza musi być sporządzona w języku polskim chyba, że dotyczy oprogramowania narzędziowego obcego pochodzenia (Produktu), wykorzystywanego w Rozwiązaniu, dla którego nie ma dokumentacji w języku polskim, w takim przypadku Dokumentacja może zostać przekazana w języku angielskim.</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 xml:space="preserve">Aktualizacja Dokumentacji powykonawczej następuje w okresie przewidzianym dla asysty technicznej po wprowadzeniu przez Wykonawcę zmian w Rozwiązaniu (co najmniej raz na kwartał). </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Załącznikiem do Dokumentacji powykonawczej musi być Dokumentacja Kodu źródłowego.</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Wykonawca jest zobowiązany dostarczyć Dokumentację powykonawczą, która musi być sporządzona zgodnie z poniższym szablonem, przy czym szablon może zostać uzupełniony o dodatkowe elementy przez Wykonawcę:</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Wstęp.</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Cel dokumentu.</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Słowniki.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Terminy i skróty specyficzne dla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Używane skróty technologiczne.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Używane terminy.</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Rodzaje środowisk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Projekty poszczególnych środowisk.</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Architektura Rozwiązania (opisy wraz ze szczegółowymi schematami graficznymi).</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Architektura sieciowa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komunikacyjne dla sieci LAN.</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Adresacja interfejsów sieciowych komponentów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Połączenia wymagane podczas eksploatacji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Platforma aplikacyjna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Zależność pomiędzy wszystkimi elementami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Usługi:</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aplikacyjne,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bazodanowe,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systemy operacyjne.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każdego z WebSerwisów i/lub plików wymiany wraz ze wskazaniem danych wejściowych oraz danych wyjściowych.</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przepływu danych pomiędzy poszczególnymi Modułami wraz ze schematami graficznymi.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Wykaz wszystkich słowników Systemu.</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lastRenderedPageBreak/>
        <w:t>Dodatkowe oprogramowanie wymagane w Rozwiązaniu: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urządzenia klienckie i peryferyjne w Rozwiązaniu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rodzaje użytkowników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stacje klienckie,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oprogramowanie,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urządzenia peryferyjne.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System backup’u: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backupowego,</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na polityki tworzenia kopii bezpieczeństwa,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zabezpieczane elementy środowiska,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system zabezpieczeń danych,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zabezpieczeń danych,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sposób odtwarzania poszczególnych składników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Sposób instalacji i konfiguracji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wykaz parametrów Systemu wraz z podaniem możliwych ich wartości z określeniem konsekwencji ich ustawienia,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szczegóły ustawień parametrów środowiska dla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sposób zmiany ustawień parametrów środowiska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Wymagania środowiska dla systemu wirtualizacji zasobów:</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 wirtualizacji zasobów,</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wykaz wymaganych maszyn wirtualnych,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zarządzania infrastruktury serwerowej oraz aplikacyjnej.</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Sposób realizacji Rozwiązania dla systemu monitorowania usług.</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przypadków użycia niezbędnych do zarządzania Rozwiązaniem (Opis w tym punkcie jest odrębnym opisem przygotowanym przez Wykonawcę, w którym może odwoływać się zapisów dokumentacji technicznej).</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Infrastruktura fizyczna: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serwery,</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macierz dyskowa,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Możliwości współpracy systemu z platformami sprzętowymi i systemowymi.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Wymagane licencje  - wykaz niezbędnych licencji.</w:t>
      </w:r>
    </w:p>
    <w:p w:rsidR="002D3676" w:rsidRDefault="002D3676">
      <w:pPr>
        <w:pStyle w:val="Akapitzlist1"/>
        <w:shd w:val="clear" w:color="auto" w:fill="FFFFFF"/>
        <w:spacing w:before="60" w:after="60" w:line="240" w:lineRule="auto"/>
        <w:ind w:left="0"/>
        <w:jc w:val="both"/>
        <w:rPr>
          <w:rFonts w:ascii="Tahoma" w:hAnsi="Tahoma" w:cs="Tahoma"/>
          <w:sz w:val="20"/>
          <w:szCs w:val="20"/>
        </w:rPr>
      </w:pPr>
    </w:p>
    <w:p w:rsidR="002D3676" w:rsidRDefault="006B769C">
      <w:pPr>
        <w:pStyle w:val="Nagwek3"/>
        <w:rPr>
          <w:rFonts w:ascii="Tahoma" w:hAnsi="Tahoma" w:cs="Tahoma"/>
          <w:sz w:val="24"/>
          <w:szCs w:val="24"/>
        </w:rPr>
      </w:pPr>
      <w:bookmarkStart w:id="35" w:name="_Toc487459559"/>
      <w:r>
        <w:rPr>
          <w:rFonts w:ascii="Tahoma" w:hAnsi="Tahoma" w:cs="Tahoma"/>
          <w:sz w:val="24"/>
          <w:szCs w:val="24"/>
        </w:rPr>
        <w:t>2.7</w:t>
      </w:r>
      <w:r w:rsidR="000D7ADD">
        <w:rPr>
          <w:rFonts w:ascii="Tahoma" w:hAnsi="Tahoma" w:cs="Tahoma"/>
          <w:sz w:val="24"/>
          <w:szCs w:val="24"/>
        </w:rPr>
        <w:t>.7 Dokumentacja Migracji danych</w:t>
      </w:r>
      <w:bookmarkEnd w:id="35"/>
    </w:p>
    <w:p w:rsidR="002D3676" w:rsidRDefault="002D3676">
      <w:pPr>
        <w:rPr>
          <w:rFonts w:ascii="Tahoma" w:hAnsi="Tahoma" w:cs="Tahoma"/>
        </w:rPr>
      </w:pP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Szczegółowy opis procedury wykonania Migracji i weryfikacji danych (w tym opis produktów przejściowych i końcowych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Określenie źródeł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Analizę Danych Źródłowych i określenie sposobu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Opis narzędzi do Migracji.</w:t>
      </w:r>
    </w:p>
    <w:p w:rsidR="002D3676" w:rsidRDefault="000D7ADD">
      <w:pPr>
        <w:pStyle w:val="Akapitzlist"/>
        <w:numPr>
          <w:ilvl w:val="0"/>
          <w:numId w:val="43"/>
        </w:numPr>
        <w:spacing w:before="0"/>
        <w:contextualSpacing/>
        <w:rPr>
          <w:rFonts w:ascii="Tahoma" w:hAnsi="Tahoma" w:cs="Tahoma"/>
          <w:sz w:val="20"/>
          <w:szCs w:val="20"/>
        </w:rPr>
      </w:pPr>
      <w:bookmarkStart w:id="36" w:name="_Toc446341078"/>
      <w:bookmarkStart w:id="37" w:name="_Toc437607578"/>
      <w:r>
        <w:rPr>
          <w:rFonts w:ascii="Tahoma" w:hAnsi="Tahoma" w:cs="Tahoma"/>
          <w:sz w:val="20"/>
          <w:szCs w:val="20"/>
        </w:rPr>
        <w:t>Wyniki Migracji.</w:t>
      </w:r>
    </w:p>
    <w:p w:rsidR="002D3676" w:rsidRDefault="002D3676">
      <w:pPr>
        <w:pStyle w:val="Nagwek3"/>
        <w:rPr>
          <w:rFonts w:ascii="Tahoma" w:hAnsi="Tahoma" w:cs="Tahoma"/>
        </w:rPr>
      </w:pPr>
    </w:p>
    <w:p w:rsidR="002D3676" w:rsidRDefault="006B769C" w:rsidP="006B769C">
      <w:pPr>
        <w:pStyle w:val="Nagwek3"/>
        <w:rPr>
          <w:rFonts w:ascii="Tahoma" w:hAnsi="Tahoma" w:cs="Tahoma"/>
          <w:sz w:val="24"/>
          <w:szCs w:val="24"/>
        </w:rPr>
      </w:pPr>
      <w:bookmarkStart w:id="38" w:name="_Toc487459560"/>
      <w:r>
        <w:rPr>
          <w:rFonts w:ascii="Tahoma" w:hAnsi="Tahoma" w:cs="Tahoma"/>
          <w:sz w:val="24"/>
          <w:szCs w:val="24"/>
        </w:rPr>
        <w:t xml:space="preserve">2.7.8 </w:t>
      </w:r>
      <w:r w:rsidR="000D7ADD">
        <w:rPr>
          <w:rFonts w:ascii="Tahoma" w:hAnsi="Tahoma" w:cs="Tahoma"/>
          <w:sz w:val="24"/>
          <w:szCs w:val="24"/>
        </w:rPr>
        <w:t>Kod źródłowy</w:t>
      </w:r>
      <w:bookmarkEnd w:id="36"/>
      <w:bookmarkEnd w:id="37"/>
      <w:bookmarkEnd w:id="38"/>
      <w:r w:rsidR="000D7ADD">
        <w:rPr>
          <w:rFonts w:ascii="Tahoma" w:hAnsi="Tahoma" w:cs="Tahoma"/>
          <w:sz w:val="24"/>
          <w:szCs w:val="24"/>
        </w:rPr>
        <w:t xml:space="preserve"> </w:t>
      </w:r>
    </w:p>
    <w:p w:rsidR="002D3676" w:rsidRDefault="002D3676">
      <w:pPr>
        <w:rPr>
          <w:rFonts w:ascii="Tahoma" w:hAnsi="Tahoma" w:cs="Tahoma"/>
        </w:rPr>
      </w:pPr>
    </w:p>
    <w:p w:rsidR="002D3676" w:rsidRDefault="000D7ADD">
      <w:pPr>
        <w:spacing w:after="120"/>
        <w:rPr>
          <w:rFonts w:ascii="Tahoma" w:eastAsia="SimSun" w:hAnsi="Tahoma" w:cs="Tahoma"/>
        </w:rPr>
      </w:pPr>
      <w:r>
        <w:rPr>
          <w:rFonts w:ascii="Tahoma" w:hAnsi="Tahoma" w:cs="Tahoma"/>
          <w:sz w:val="20"/>
          <w:szCs w:val="20"/>
        </w:rPr>
        <w:t xml:space="preserve">Wykonawca zdeponuje Kod Źródłowy Rozwiązania wraz dokumentacją. Kod źródłowy Rozwiązania opatrzony komentarzami zawierającymi krótki opis jego działania, definicje użytych zmiennych oraz numer wersji Rozwiązania, w której dokonano ostatnich modyfikacji. Depozyt Kodu Źródłowego składa się ze zbioru Kodów Źródłowych, elementów tworzących interfejs użytkownika zainstalowanej u Zamawiającego Wersji Rozwiązania. W skład tego zbioru wchodzą: formularze, menu, raporty, biblioteki, ikony, szablony dokumentów, biblioteki dynamiczne (DLL) i inne jednostki programowe oraz skrypty </w:t>
      </w:r>
      <w:r>
        <w:rPr>
          <w:rFonts w:ascii="Tahoma" w:hAnsi="Tahoma" w:cs="Tahoma"/>
          <w:sz w:val="20"/>
          <w:szCs w:val="20"/>
        </w:rPr>
        <w:lastRenderedPageBreak/>
        <w:t xml:space="preserve">tworzące baz danych czyli: tabele, perspektywy, wyzwalacze, indeksy, role bazodanowe, migawki a takie kodu Rozwiązania, która jest składowana w bazie danych w postaci pakietów, funkcji i procedur. W razie potrzeby przekształcenia danych (zawartych w tabelach baz danych przed modyfikacją) tak, by spełnione były wymogi aktualnego Rozwiązania, Wykonawca jest zobowiązany przygotować i przekazać odpowiednie skrypty w ramach depozytu Kodu Źródłowego. </w:t>
      </w:r>
    </w:p>
    <w:p w:rsidR="002D3676" w:rsidRDefault="006B769C">
      <w:pPr>
        <w:pStyle w:val="Nagwek2"/>
        <w:rPr>
          <w:rFonts w:ascii="Tahoma" w:hAnsi="Tahoma" w:cs="Tahoma"/>
          <w:color w:val="365F91" w:themeColor="accent1" w:themeShade="BF"/>
        </w:rPr>
      </w:pPr>
      <w:bookmarkStart w:id="39" w:name="_Toc487459561"/>
      <w:r>
        <w:rPr>
          <w:rFonts w:ascii="Tahoma" w:hAnsi="Tahoma" w:cs="Tahoma"/>
          <w:color w:val="365F91" w:themeColor="accent1" w:themeShade="BF"/>
        </w:rPr>
        <w:t>2.8</w:t>
      </w:r>
      <w:r w:rsidR="000D7ADD">
        <w:rPr>
          <w:rFonts w:ascii="Tahoma" w:hAnsi="Tahoma" w:cs="Tahoma"/>
          <w:color w:val="365F91" w:themeColor="accent1" w:themeShade="BF"/>
        </w:rPr>
        <w:t xml:space="preserve"> Wsparcie techniczne oraz szkolenia</w:t>
      </w:r>
      <w:bookmarkEnd w:id="39"/>
    </w:p>
    <w:p w:rsidR="002D3676" w:rsidRDefault="002D3676">
      <w:pPr>
        <w:widowControl w:val="0"/>
        <w:spacing w:before="0" w:after="240" w:line="276" w:lineRule="auto"/>
        <w:ind w:left="66"/>
        <w:contextualSpacing/>
        <w:rPr>
          <w:rFonts w:ascii="Tahoma" w:hAnsi="Tahoma" w:cs="Tahoma"/>
          <w:color w:val="000000"/>
          <w:sz w:val="21"/>
          <w:szCs w:val="21"/>
        </w:rPr>
      </w:pP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Dostawca rozwiązań aplikacyjnych przeszkoli pracowników, w zakresie funkcjonalności dostarczonego oprogramowania, zgodnie z zapisami niniejszego rozdziału.</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Przewidywana ilość osób do przeszkolenia:</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administratorzy systemu: 2 osoby</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Szkolenia będą wykonane w siedzibie Starostwa Powiatowego, w czasie wskazanym przez Zamawiającego.</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przedstawi do akceptacji Zamawiającemu propozycję szczegółowego harmonogramu szkoleń najpóźniej w 14 dni od dnia rozpoczęcia etapu wdrożeniowego.</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Zaakceptowany przez Zamawiającego szczegółowy harmonogram szkoleń jest podstawą przeprowadzenia szkoleń i zatwierdzenia protokołu odbioru etapu prac.</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Forma i zakres szkoleń:</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liczba uczestników szkoleń jest określona w pkt 2,</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czas trwania szkolenia dla administratorów systemu: minimum 2 dni robocze (16 godzin),</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z każdego szkolenia sporządzi protokół zawierający:</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datę szkolenia,</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listę obecności z podpisami osób uczestniczących,</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zakres tematyczny szkolenia.</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Po zakończeniu szkoleń każdy uczestnik szkolenia otrzyma stosowny imienny certyfikat potwierdzający zakres szkolenia wraz z liczbą godzin.</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zapewni przez okres trwałości projektu wsparcie techniczne w liczbie 50 godzin, polegające na modyfikacji systemu do zmieniających się przepisów prawa wraz z dostosowywaniem modułów w tym tworzeniem nowych funkcjonalności w danym module.</w:t>
      </w:r>
    </w:p>
    <w:p w:rsidR="002D3676" w:rsidRDefault="000D7ADD">
      <w:pPr>
        <w:numPr>
          <w:ilvl w:val="0"/>
          <w:numId w:val="6"/>
        </w:numPr>
        <w:tabs>
          <w:tab w:val="left" w:pos="792"/>
        </w:tabs>
        <w:spacing w:before="0" w:line="276" w:lineRule="auto"/>
        <w:ind w:left="766" w:hanging="340"/>
        <w:rPr>
          <w:rFonts w:ascii="Tahoma" w:hAnsi="Tahoma" w:cs="Tahoma"/>
          <w:color w:val="000000"/>
          <w:sz w:val="20"/>
          <w:szCs w:val="21"/>
        </w:rPr>
      </w:pPr>
      <w:r>
        <w:rPr>
          <w:rFonts w:ascii="Tahoma" w:hAnsi="Tahoma" w:cs="Tahoma"/>
          <w:sz w:val="20"/>
          <w:szCs w:val="21"/>
        </w:rPr>
        <w:t>Dostawca udzieli opieki autorskiej na okres trwałości projektu polegającej na dostarczaniu nowych wersji, usuwaniu awarii oprogramowania wynikających z błędów</w:t>
      </w:r>
      <w:r>
        <w:rPr>
          <w:rFonts w:ascii="Tahoma" w:hAnsi="Tahoma" w:cs="Tahoma"/>
          <w:color w:val="000000"/>
          <w:sz w:val="20"/>
          <w:szCs w:val="21"/>
        </w:rPr>
        <w:t xml:space="preserve"> technicznych, awarii baz danych.</w:t>
      </w:r>
    </w:p>
    <w:p w:rsidR="002D3676" w:rsidRDefault="002D3676">
      <w:pPr>
        <w:widowControl w:val="0"/>
        <w:spacing w:before="0" w:after="240" w:line="276" w:lineRule="auto"/>
        <w:ind w:left="66"/>
        <w:contextualSpacing/>
        <w:rPr>
          <w:rFonts w:ascii="Tahoma" w:hAnsi="Tahoma" w:cs="Tahoma"/>
          <w:color w:val="000000"/>
          <w:sz w:val="21"/>
          <w:szCs w:val="21"/>
        </w:rPr>
      </w:pPr>
    </w:p>
    <w:p w:rsidR="002D3676" w:rsidRDefault="006B769C">
      <w:pPr>
        <w:pStyle w:val="Nagwek2"/>
        <w:rPr>
          <w:rFonts w:ascii="Tahoma" w:hAnsi="Tahoma" w:cs="Tahoma"/>
          <w:color w:val="365F91" w:themeColor="accent1" w:themeShade="BF"/>
        </w:rPr>
      </w:pPr>
      <w:bookmarkStart w:id="40" w:name="_Toc487459562"/>
      <w:r>
        <w:rPr>
          <w:rFonts w:ascii="Tahoma" w:hAnsi="Tahoma" w:cs="Tahoma"/>
          <w:color w:val="365F91" w:themeColor="accent1" w:themeShade="BF"/>
        </w:rPr>
        <w:t>2.9</w:t>
      </w:r>
      <w:r w:rsidR="000D7ADD">
        <w:rPr>
          <w:rFonts w:ascii="Tahoma" w:hAnsi="Tahoma" w:cs="Tahoma"/>
          <w:color w:val="365F91" w:themeColor="accent1" w:themeShade="BF"/>
        </w:rPr>
        <w:t xml:space="preserve">  Gwarancja i serwis</w:t>
      </w:r>
      <w:bookmarkEnd w:id="40"/>
    </w:p>
    <w:p w:rsidR="002D3676" w:rsidRDefault="002D3676">
      <w:pPr>
        <w:rPr>
          <w:rFonts w:ascii="Tahoma" w:hAnsi="Tahoma" w:cs="Tahoma"/>
        </w:rPr>
      </w:pPr>
    </w:p>
    <w:p w:rsidR="002D3676" w:rsidRDefault="000D7ADD">
      <w:pPr>
        <w:widowControl w:val="0"/>
        <w:spacing w:line="276" w:lineRule="auto"/>
        <w:ind w:left="426"/>
        <w:rPr>
          <w:rFonts w:ascii="Tahoma" w:hAnsi="Tahoma" w:cs="Tahoma"/>
          <w:sz w:val="16"/>
        </w:rPr>
      </w:pPr>
      <w:r>
        <w:rPr>
          <w:rFonts w:ascii="Tahoma" w:hAnsi="Tahoma" w:cs="Tahoma"/>
          <w:sz w:val="20"/>
          <w:szCs w:val="21"/>
        </w:rPr>
        <w:t>Zamawiający wymaga udzielenia gwarancji, zgodnie z warunkami podanymi poniżej.</w:t>
      </w:r>
    </w:p>
    <w:p w:rsidR="002D3676" w:rsidRDefault="002D3676">
      <w:pPr>
        <w:spacing w:line="276" w:lineRule="auto"/>
        <w:ind w:left="426"/>
        <w:rPr>
          <w:rFonts w:ascii="Tahoma" w:hAnsi="Tahoma" w:cs="Tahoma"/>
        </w:rPr>
      </w:pPr>
    </w:p>
    <w:p w:rsidR="002D3676" w:rsidRDefault="000D7ADD" w:rsidP="006B769C">
      <w:pPr>
        <w:pStyle w:val="Nagwek3"/>
        <w:numPr>
          <w:ilvl w:val="2"/>
          <w:numId w:val="67"/>
        </w:numPr>
        <w:rPr>
          <w:rFonts w:ascii="Tahoma" w:hAnsi="Tahoma" w:cs="Tahoma"/>
          <w:sz w:val="24"/>
        </w:rPr>
      </w:pPr>
      <w:bookmarkStart w:id="41" w:name="_Toc487459563"/>
      <w:r>
        <w:rPr>
          <w:rFonts w:ascii="Tahoma" w:hAnsi="Tahoma" w:cs="Tahoma"/>
          <w:sz w:val="24"/>
        </w:rPr>
        <w:t>Usługa utrzymania</w:t>
      </w:r>
      <w:bookmarkEnd w:id="41"/>
      <w:r>
        <w:rPr>
          <w:rFonts w:ascii="Tahoma" w:hAnsi="Tahoma" w:cs="Tahoma"/>
          <w:sz w:val="24"/>
        </w:rPr>
        <w:t xml:space="preserve"> </w:t>
      </w:r>
    </w:p>
    <w:p w:rsidR="002D3676" w:rsidRDefault="002D3676">
      <w:pPr>
        <w:widowControl w:val="0"/>
        <w:spacing w:line="276" w:lineRule="auto"/>
        <w:ind w:left="426"/>
        <w:rPr>
          <w:rFonts w:ascii="Tahoma" w:hAnsi="Tahoma" w:cs="Tahoma"/>
        </w:rPr>
      </w:pPr>
    </w:p>
    <w:p w:rsidR="002D3676" w:rsidRDefault="000D7ADD">
      <w:pPr>
        <w:numPr>
          <w:ilvl w:val="0"/>
          <w:numId w:val="18"/>
        </w:numPr>
        <w:tabs>
          <w:tab w:val="left" w:pos="792"/>
        </w:tabs>
        <w:spacing w:before="0" w:line="276" w:lineRule="auto"/>
        <w:rPr>
          <w:rFonts w:ascii="Tahoma" w:hAnsi="Tahoma" w:cs="Tahoma"/>
          <w:sz w:val="20"/>
          <w:szCs w:val="21"/>
        </w:rPr>
      </w:pPr>
      <w:r>
        <w:rPr>
          <w:rFonts w:ascii="Tahoma" w:hAnsi="Tahoma" w:cs="Tahoma"/>
          <w:sz w:val="20"/>
          <w:szCs w:val="21"/>
        </w:rPr>
        <w:t>W ramach Usługi Utrzymania, Wykonawca zapewnia bezpłatny, zgodny ze złożoną ofertą</w:t>
      </w:r>
      <w:r>
        <w:rPr>
          <w:rFonts w:ascii="Tahoma" w:hAnsi="Tahoma" w:cs="Tahoma"/>
          <w:b/>
          <w:sz w:val="20"/>
          <w:szCs w:val="21"/>
        </w:rPr>
        <w:t>,</w:t>
      </w:r>
      <w:r>
        <w:rPr>
          <w:rFonts w:ascii="Tahoma" w:hAnsi="Tahoma" w:cs="Tahoma"/>
          <w:sz w:val="20"/>
          <w:szCs w:val="21"/>
        </w:rPr>
        <w:t xml:space="preserve"> licząc od daty zakończenia wszystkich prac i dokonaniu odbioru ostatecznego, nadzór nad oprogramowaniem, w szczególności:</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lastRenderedPageBreak/>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 </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przypadku tzw. błędu krytycznego, tj. takiego, który uniemożliwia użytkowanie Oprogramowania w zakresie jego podstawowej funkcjonalności (wskazanej w dokumentacji użytkownika), poprzez nieprawidłowe działanie Oprogramowania, które prowadzi do całkowitego zatrzymania jego eksploatacji lub utraty danych w wyniku, której, niemożliwe jest prowadzenie działalności z użyciem wskazanego wyżej Oprogramowania: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czas reakcji Wykonawcy na zgłoszenie Zamawiającego (tj. czas od otrzymania zgłoszenia do chwili podjęcia przez Wykonawcę czynności zmierzających do naprawy zgłoszonego „błędu krytycznego”) wynosi 1 dzień roboczy, </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dokonania i udostępnienia Zamawiającemu odpowiednich poprawek Oprogramowania wyniesie do 2 dni roboczych, od chwili wpłynięcia zgłoszenia,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Zamawiający udostępni Wykonawcy zdalny dostęp do baz danych i Oprogramowania. </w:t>
      </w:r>
    </w:p>
    <w:p w:rsidR="002D3676" w:rsidRDefault="000D7ADD">
      <w:pPr>
        <w:widowControl w:val="0"/>
        <w:numPr>
          <w:ilvl w:val="2"/>
          <w:numId w:val="10"/>
        </w:numPr>
        <w:spacing w:before="0" w:line="276" w:lineRule="auto"/>
        <w:ind w:left="1503" w:hanging="357"/>
        <w:jc w:val="left"/>
        <w:rPr>
          <w:rFonts w:ascii="Tahoma" w:hAnsi="Tahoma" w:cs="Tahoma"/>
          <w:sz w:val="16"/>
        </w:rPr>
      </w:pPr>
      <w:r>
        <w:rPr>
          <w:rFonts w:ascii="Tahoma" w:hAnsi="Tahoma" w:cs="Tahoma"/>
          <w:sz w:val="20"/>
          <w:szCs w:val="21"/>
        </w:rPr>
        <w:t>w pozostałych przypadkach:</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reakcji Wykonawcy na zgłoszenie Zamawiającego (tj. czas od otrzymania zgłoszenia do chwili podjęcia przez Wykonawcę czynności zmierzających do naprawy zgłoszonego błędu zwykłego) wynosi do 3  dni roboczych,</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dokonania i udostępnienia Zamawiającemu odpowiednich poprawek Oprogramowania wyniesie do 5 dni roboczych od chwili wpłynięcia zgłoszenia.</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wyjątkowych wypadkach, za zgodą Zamawiającego, czas dokonania poprawek będzie uzgodniony pomiędzy Wykonawcą i Zamawiającym.</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ewentualne przekwalifikowanie błędu zgłoszonego przez Zamawiającego, jako zwykły, na "błąd krytyczny", wymagać będzie osobnego zgłoszenia i oznaczać będzie uruchomienie procedury opisanej pod lit "a" w powyższej treści.</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zgłoszenie błędu przez Zamawiającego odbywać się musi na odpowiednim formularzu poprzez witrynę internetową Help-Desk Wykonawcy; w przypadku niedostępności dedykowanego narzędzia informatycznego do obsługi zgłoszeń serwisowych, Wykonawca przyjmować musi zgłoszenia serwisowe telefonicznie lub faksem w dni robocze w godz. 8.00 – 16.00 na dedykowany numer tel. /faks oraz pocztą elektroniczną. Wykonawca musi potwierdzać niezwłocznie fakt otrzymania zgłoszenia serwisowego za pośrednictwem poczty elektronicznej pod adres lub faksem na numer, z których nadeszło zgłoszenie serwisowe.</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przypadku, gdy formularz zgłoszenia serwisowego zostanie przyjęty przez Wykonawcę:</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godzinach pomiędzy 16.00 a 24.00 dnia roboczego – traktowany jest jak przyjęty o godz. 8.00 następnego dnia roboczego,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w godzinach pomiędzy 0.00 a 8.00 dnia roboczego - traktowany jest jak przyjęty </w:t>
      </w:r>
      <w:r>
        <w:rPr>
          <w:rFonts w:ascii="Tahoma" w:hAnsi="Tahoma" w:cs="Tahoma"/>
          <w:sz w:val="20"/>
          <w:szCs w:val="21"/>
        </w:rPr>
        <w:br/>
        <w:t>o godz. 8.00 danego dnia roboczego,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dniu ustawowo lub dodatkowo wolnym od pracy - traktowany jest jak przyjęty o godz. 8.00 najbliższego dnia roboczego.</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 xml:space="preserve">rozwój Oprogramowania, zgodnie ze zmieniającymi się powszechnie obowiązującymi </w:t>
      </w:r>
      <w:r>
        <w:rPr>
          <w:rFonts w:ascii="Tahoma" w:hAnsi="Tahoma" w:cs="Tahoma"/>
          <w:sz w:val="20"/>
          <w:szCs w:val="21"/>
        </w:rPr>
        <w:lastRenderedPageBreak/>
        <w:t>przepisami prawa oraz przepisami wewnętrznymi obowiązującymi m.in. Zamawiającego, wydanymi na podstawie upoważnienia ustawowego, z zastrzeżeniem, że Wykonawca zobowiązany jest do: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przekazania Zamawiającemu informacji o nowych wersjach Oprogramowania, odbywać się będzie poprzez wysłanie pocztą elektroniczną na adres e-mail Zamawiającego,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udostępniania uaktualnień Oprogramowania (nowych wersji Oprogramowania) poprzez serwer ftp, przy czym na pisemne życzenie Zamawiającego, Wykonawca musi przygotować i wysłać na adres Zamawiającego nośnik CD-ROM zawierający nową wersję Oprogramowania, </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udostępnienia możliwości pisemnego zgłoszenia uwag i propozycji modyfikacji Oprogramowania, na odpowiednim formularzu; zgłoszenia takie wynikają z zobowiązania Wykonawcy do dokonywania rozwoju Oprogramowania, o którym mowa w punkcie poprzedzającym, Wykonawca będzie rozpatrywał je w czasie prac analitycznych przy rozwoju oprogramowania,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gotowości przyjmowania i rozpatrywania indywidualnych żądań zmian (tj. modyfikacji płatnych) Oprogramowania (propozycji jego udoskonaleń, modyfikacji i rozwoju), przy czym realizacja powyższych żądań nie będzie wchodziła w zakres niniejszego postępowania. </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Wykonawca udostępni przeszkolonym pracownikom Zamawiającego (Administratorom) usługę serwisową „Help Desk”, obejmującą porady i konsultacje dotyczące Oprogramowania oraz w ramach możliwości także odnośnie motoru bazy danych. W ramach usługi Help Desk, Zamawiający będzie upoważniony do kontaktów telefonicznych, faksowych, e-mailowych,  lub osobistych z serwisem, w czasie pracy serwisu. Serwis dostępny musi być w dni robocze od 8:00 do 16:00.</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Serwis „Help Desk” będzie bezpłatny przez okres zgodny ze złożoną ofertą, od dnia wdrożenia Oprogramowania. Przez „Wdrożenie” Zamawiający rozumie – ogół prac realizowanych przez Wykonawcę zgodnie z niniejszym OPZ, w tym nauka personelu Zamawiającego obsługi oprogramowania, mających na celu oddanie Zamawiającemu w pełni funkcjonalnego Oprogramowania.</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t>Dostęp do wsparcia technicznego producenta, które obejmie m.in.:</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udzielanie odpowiedzi na podstawowe pytania dotyczące krótkotrwałej instalacji, używania i konfiguracji,</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bezpośrednie konsultacje telefoniczne z inżynierem producenta dotyczące bieżących problemów związanych z kodem,</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 xml:space="preserve">analizę informacji diagnostycznych mającą na celu określenie przyczyny problemu, </w:t>
      </w:r>
      <w:r>
        <w:rPr>
          <w:rFonts w:ascii="Tahoma" w:hAnsi="Tahoma" w:cs="Tahoma"/>
          <w:sz w:val="20"/>
          <w:szCs w:val="21"/>
        </w:rPr>
        <w:br/>
        <w:t>np. pomoc w interpretacji w dokumentacji problemów związanych z instalacją lub kodem,</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w przypadku znanych defektów oprogramowania, przekazywanie informacji o sposobie ich usunięcia lub obejścia, a także udzielanie pomocy w uzyskaniu poprawek do otrzymania, których Zamawiający jest uprawniony w ramach posiadanej licencji.</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t>Zapewnienie przedstawicielom Zamawiającego nieprzerwanego i nieograniczonego dostępu do zasobów elektronicznych, baz samopomocy, FAQ oraz baz wiedzy producenta oprogramowania.</w:t>
      </w:r>
    </w:p>
    <w:p w:rsidR="002D3676" w:rsidRDefault="000D7ADD">
      <w:pPr>
        <w:numPr>
          <w:ilvl w:val="0"/>
          <w:numId w:val="18"/>
        </w:numPr>
        <w:tabs>
          <w:tab w:val="left" w:pos="792"/>
        </w:tabs>
        <w:spacing w:before="0" w:line="276" w:lineRule="auto"/>
        <w:ind w:left="766" w:hanging="340"/>
        <w:rPr>
          <w:rFonts w:ascii="Tahoma" w:hAnsi="Tahoma" w:cs="Tahoma"/>
          <w:sz w:val="20"/>
          <w:szCs w:val="21"/>
        </w:rPr>
      </w:pPr>
      <w:r>
        <w:rPr>
          <w:rFonts w:ascii="Tahoma" w:hAnsi="Tahoma" w:cs="Tahoma"/>
          <w:sz w:val="20"/>
          <w:szCs w:val="21"/>
        </w:rPr>
        <w:t xml:space="preserve">W każdym przypadku niewywiązania się Wykonawcy ze zobowiązań w ramach usług serwisowych, Zamawiający będzie miał prawo skorzystać na koszt Wykonawcy z usług zastępczych, świadczonych przez inne podmioty, a odpowiadających swoim zakresem usługom serwisowym Wykonawcy. </w:t>
      </w:r>
    </w:p>
    <w:p w:rsidR="002D3676" w:rsidRDefault="002D3676">
      <w:pPr>
        <w:tabs>
          <w:tab w:val="left" w:pos="400"/>
        </w:tabs>
        <w:spacing w:line="276" w:lineRule="auto"/>
        <w:ind w:left="786"/>
        <w:rPr>
          <w:rFonts w:ascii="Tahoma" w:hAnsi="Tahoma" w:cs="Tahoma"/>
        </w:rPr>
      </w:pPr>
    </w:p>
    <w:p w:rsidR="002D3676" w:rsidRDefault="000D7ADD" w:rsidP="006B769C">
      <w:pPr>
        <w:pStyle w:val="Nagwek3"/>
        <w:numPr>
          <w:ilvl w:val="2"/>
          <w:numId w:val="67"/>
        </w:numPr>
        <w:rPr>
          <w:rFonts w:ascii="Tahoma" w:hAnsi="Tahoma" w:cs="Tahoma"/>
          <w:sz w:val="24"/>
        </w:rPr>
      </w:pPr>
      <w:bookmarkStart w:id="42" w:name="_Toc487459564"/>
      <w:r>
        <w:rPr>
          <w:rFonts w:ascii="Tahoma" w:hAnsi="Tahoma" w:cs="Tahoma"/>
          <w:sz w:val="24"/>
        </w:rPr>
        <w:t>Gwarancja na oprogramowanie</w:t>
      </w:r>
      <w:bookmarkEnd w:id="42"/>
      <w:r>
        <w:rPr>
          <w:rFonts w:ascii="Tahoma" w:hAnsi="Tahoma" w:cs="Tahoma"/>
          <w:sz w:val="24"/>
        </w:rPr>
        <w:t xml:space="preserve"> </w:t>
      </w:r>
    </w:p>
    <w:p w:rsidR="002D3676" w:rsidRDefault="002D3676">
      <w:pPr>
        <w:rPr>
          <w:rFonts w:ascii="Tahoma" w:hAnsi="Tahoma" w:cs="Tahoma"/>
        </w:rPr>
      </w:pP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udziela gwarancji na stworzone dostarczone i zainstalowane Oprogramowania na okres zgodny ze złożoną ofertą, licząc od daty zakończenia wszystkich prac oraz dokonaniu odbioru ostatecznego.</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 okresie gwarancji Wykonawca zobowiązany będzie:</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 xml:space="preserve">serwisować Oprogramowanie, </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udzielać konsultacji i porad z zakresu obsługi i funkcjonowania Oprogramowania,</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nadzorować eksploatację Oprogramowania.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gwarantuje Zamawiającemu, że udzielając licencji na korzystanie z programu, nie naruszy żadnych praw osób trzecich oraz, że nie zajdę jakiekolwiek podstawy do zgłoszenia przez osoby trzecie roszczeń wobec tych praw. Wykonawca zabezpieczy Zamawiającego w zakresie zakupionych przez niego licencji przed roszczeniami osób trzecich.  Wykonawca musi zobowiązać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Jeżeli po odbiorze przedmiotu umowy, ale nie później niż w ciągu okresu obowiązywania gwarancji liczonej od daty odbioru, wyjdą na jaw wady wyłączające lub ograniczające przydatność Oprogramowania, Wykonawca musi dokonać na swój koszt naprawy gwarancyjnej przez usunięcie wad albo przez wymianę całości lub części Oprogramowania. Okres gwarancji ulegnie wówczas przedłużeniu odpowiednio:</w:t>
      </w:r>
    </w:p>
    <w:p w:rsidR="002D3676" w:rsidRDefault="000D7ADD">
      <w:pPr>
        <w:numPr>
          <w:ilvl w:val="2"/>
          <w:numId w:val="13"/>
        </w:numPr>
        <w:spacing w:before="0" w:after="60" w:line="276" w:lineRule="auto"/>
        <w:ind w:left="1146" w:hanging="363"/>
        <w:jc w:val="left"/>
        <w:rPr>
          <w:rFonts w:ascii="Tahoma" w:hAnsi="Tahoma" w:cs="Tahoma"/>
          <w:sz w:val="16"/>
        </w:rPr>
      </w:pPr>
      <w:r>
        <w:rPr>
          <w:rFonts w:ascii="Tahoma" w:hAnsi="Tahoma" w:cs="Tahoma"/>
          <w:sz w:val="20"/>
          <w:szCs w:val="21"/>
        </w:rPr>
        <w:t>w przypadku usunięcia wad – o okres wykonywania naprawy,</w:t>
      </w:r>
    </w:p>
    <w:p w:rsidR="002D3676" w:rsidRDefault="000D7ADD">
      <w:pPr>
        <w:numPr>
          <w:ilvl w:val="2"/>
          <w:numId w:val="13"/>
        </w:numPr>
        <w:spacing w:before="0" w:after="60" w:line="276" w:lineRule="auto"/>
        <w:ind w:left="1146" w:hanging="363"/>
        <w:jc w:val="left"/>
        <w:rPr>
          <w:rFonts w:ascii="Tahoma" w:hAnsi="Tahoma" w:cs="Tahoma"/>
          <w:sz w:val="16"/>
        </w:rPr>
      </w:pPr>
      <w:r>
        <w:rPr>
          <w:rFonts w:ascii="Tahoma" w:hAnsi="Tahoma" w:cs="Tahoma"/>
          <w:sz w:val="20"/>
          <w:szCs w:val="21"/>
        </w:rPr>
        <w:t>w przypadku dokonania wymiany – o następny okres obowiązywania gwarancji zadeklarowany w ofercie.</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musi podjąć czynności serwisowe wymagające przybycia do siedziby Zamawiającego, w czasie nieprzekraczającym 2 dni roboczych od momentu zgłoszenia.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 przypadku stwierdzenia wady ukrytej Oprogramowania, wykonawca musi dokonać wymiany na nowe w ciągu 14 dni roboczych od daty zgłoszenia tej wady.</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Koszt dojazdu ekipy serwisowej w ramach napraw pokrywa Wykonawca.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Jeżeli Wykonawca nie podejmie naprawy w ciągu 2 dni roboczych od momentu zgłoszenia awarii lub wady, Zamawiający będzie mógł dokonać naprawy zastępczej na koszt i ryzyko Wykonawcy. </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Zasady eksploatacji oprogramowania zostaną określone w przekazanej przez wykonawcę „Instrukcji użytkowania i eksploatacji Oprogramowania”. </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Wykonawca wraz z oprogramowaniem przekaże Zamawiającemu „Instrukcję użytkowania i eksploatacji Oprogramowania”, która będzie zbiorem szczegółowo opracowanych instrukcji użytkowania i eksploatacji dla wszystkich elementów objętych gwarancją. </w:t>
      </w:r>
    </w:p>
    <w:p w:rsidR="002D3676" w:rsidRDefault="002D3676">
      <w:pPr>
        <w:tabs>
          <w:tab w:val="left" w:pos="400"/>
        </w:tabs>
        <w:spacing w:line="276" w:lineRule="auto"/>
        <w:ind w:left="426"/>
        <w:rPr>
          <w:rFonts w:ascii="Tahoma" w:hAnsi="Tahoma" w:cs="Tahoma"/>
          <w:sz w:val="16"/>
        </w:rPr>
      </w:pPr>
    </w:p>
    <w:p w:rsidR="002D3676" w:rsidRDefault="000D7ADD" w:rsidP="006B769C">
      <w:pPr>
        <w:pStyle w:val="Nagwek2"/>
        <w:numPr>
          <w:ilvl w:val="1"/>
          <w:numId w:val="67"/>
        </w:numPr>
        <w:rPr>
          <w:rFonts w:ascii="Tahoma" w:hAnsi="Tahoma" w:cs="Tahoma"/>
          <w:color w:val="365F91" w:themeColor="accent1" w:themeShade="BF"/>
        </w:rPr>
      </w:pPr>
      <w:bookmarkStart w:id="43" w:name="_tyjcwt"/>
      <w:bookmarkStart w:id="44" w:name="_Toc487459566"/>
      <w:bookmarkEnd w:id="43"/>
      <w:r>
        <w:rPr>
          <w:rFonts w:ascii="Tahoma" w:hAnsi="Tahoma" w:cs="Tahoma"/>
          <w:color w:val="365F91" w:themeColor="accent1" w:themeShade="BF"/>
        </w:rPr>
        <w:t>Opłaty utrzymaniowe</w:t>
      </w:r>
      <w:bookmarkEnd w:id="44"/>
    </w:p>
    <w:p w:rsidR="002D3676" w:rsidRDefault="002D3676">
      <w:pPr>
        <w:rPr>
          <w:rFonts w:ascii="Tahoma" w:hAnsi="Tahoma" w:cs="Tahoma"/>
        </w:rPr>
      </w:pPr>
    </w:p>
    <w:p w:rsidR="002D3676" w:rsidRDefault="000D7ADD">
      <w:pPr>
        <w:widowControl w:val="0"/>
        <w:spacing w:line="276" w:lineRule="auto"/>
        <w:ind w:left="426"/>
        <w:rPr>
          <w:rFonts w:ascii="Tahoma" w:hAnsi="Tahoma" w:cs="Tahoma"/>
          <w:sz w:val="21"/>
          <w:szCs w:val="21"/>
        </w:rPr>
      </w:pPr>
      <w:r>
        <w:rPr>
          <w:rFonts w:ascii="Tahoma" w:hAnsi="Tahoma" w:cs="Tahoma"/>
          <w:sz w:val="20"/>
          <w:szCs w:val="21"/>
        </w:rPr>
        <w:t>Zamawiający wymaga, aby cena ofertowa zawierała wszelkie opłaty serwisowe, utrzymaniowe, licencyjne oraz wsparcia technicznego, w okresie zgodnym ze złożoną ofertą, jednak nie krótszym niż 3 lata od daty podpisania protokołu odbioru końcowego</w:t>
      </w:r>
      <w:r>
        <w:rPr>
          <w:rFonts w:ascii="Tahoma" w:hAnsi="Tahoma" w:cs="Tahoma"/>
          <w:sz w:val="21"/>
          <w:szCs w:val="21"/>
        </w:rPr>
        <w:t>.</w:t>
      </w:r>
    </w:p>
    <w:p w:rsidR="002D3676" w:rsidRDefault="000D7ADD" w:rsidP="006B769C">
      <w:pPr>
        <w:pStyle w:val="Nagwek2"/>
        <w:numPr>
          <w:ilvl w:val="1"/>
          <w:numId w:val="67"/>
        </w:numPr>
        <w:rPr>
          <w:rFonts w:ascii="Tahoma" w:hAnsi="Tahoma" w:cs="Tahoma"/>
          <w:color w:val="365F91" w:themeColor="accent1" w:themeShade="BF"/>
        </w:rPr>
      </w:pPr>
      <w:bookmarkStart w:id="45" w:name="_Toc487459567"/>
      <w:r>
        <w:rPr>
          <w:rFonts w:ascii="Tahoma" w:hAnsi="Tahoma" w:cs="Tahoma"/>
          <w:color w:val="365F91" w:themeColor="accent1" w:themeShade="BF"/>
        </w:rPr>
        <w:lastRenderedPageBreak/>
        <w:t>Licencjonowanie</w:t>
      </w:r>
      <w:bookmarkEnd w:id="45"/>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Zamawiający wymaga, aby wszystkie licencje do oprogramowania zastosowanego w projekcie zostały udzielone na czas nieograniczony, na nieograniczoną liczbę użytkowników.</w:t>
      </w:r>
    </w:p>
    <w:p w:rsidR="002D3676" w:rsidRDefault="002D3676">
      <w:pPr>
        <w:pStyle w:val="Akapitzlist"/>
        <w:spacing w:before="200" w:after="200"/>
        <w:ind w:left="357"/>
        <w:contextualSpacing/>
        <w:rPr>
          <w:rFonts w:ascii="Tahoma" w:hAnsi="Tahoma" w:cs="Tahoma"/>
          <w:sz w:val="20"/>
          <w:szCs w:val="20"/>
        </w:rPr>
      </w:pPr>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 xml:space="preserve">Zastosowane licencje nie powinny wprowadzać ograniczeń, co do ilości wprowadzanych danych. </w:t>
      </w:r>
    </w:p>
    <w:p w:rsidR="002D3676" w:rsidRDefault="002D3676">
      <w:pPr>
        <w:pStyle w:val="Akapitzlist"/>
        <w:spacing w:before="200" w:after="200"/>
        <w:ind w:left="357"/>
        <w:contextualSpacing/>
        <w:rPr>
          <w:rFonts w:ascii="Tahoma" w:hAnsi="Tahoma" w:cs="Tahoma"/>
          <w:sz w:val="20"/>
          <w:szCs w:val="20"/>
        </w:rPr>
      </w:pPr>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 xml:space="preserve">Licencje na ewentualne systemy operacyjne bądź systemy bazodanowe powinny zostać dostarczone w ilości umożliwiającej prawidłowe działanie Systemu, z dochowaniem wymagania opisanego z ustępie 1 powyżej. </w:t>
      </w:r>
    </w:p>
    <w:p w:rsidR="002D3676" w:rsidRDefault="002D3676">
      <w:pPr>
        <w:widowControl w:val="0"/>
        <w:spacing w:line="276" w:lineRule="auto"/>
        <w:ind w:left="426"/>
        <w:rPr>
          <w:rFonts w:ascii="Tahoma" w:hAnsi="Tahoma" w:cs="Tahoma"/>
        </w:rPr>
      </w:pPr>
    </w:p>
    <w:p w:rsidR="002D3676" w:rsidRDefault="002D3676"/>
    <w:sectPr w:rsidR="002D3676">
      <w:headerReference w:type="default" r:id="rId8"/>
      <w:footerReference w:type="default" r:id="rId9"/>
      <w:pgSz w:w="11906" w:h="16838"/>
      <w:pgMar w:top="1417" w:right="1417" w:bottom="1417" w:left="1417" w:header="708" w:footer="708" w:gutter="0"/>
      <w:cols w:space="708"/>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5E" w:rsidRDefault="00CA2D5E">
      <w:pPr>
        <w:spacing w:before="0"/>
      </w:pPr>
      <w:r>
        <w:separator/>
      </w:r>
    </w:p>
  </w:endnote>
  <w:endnote w:type="continuationSeparator" w:id="0">
    <w:p w:rsidR="00CA2D5E" w:rsidRDefault="00CA2D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Grande CE">
    <w:altName w:val="Segoe UI"/>
    <w:charset w:val="58"/>
    <w:family w:val="auto"/>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26" w:rsidRDefault="00843226">
    <w:pPr>
      <w:pStyle w:val="Stopka"/>
    </w:pPr>
    <w:r>
      <w:rPr>
        <w:noProof/>
      </w:rPr>
      <mc:AlternateContent>
        <mc:Choice Requires="wps">
          <w:drawing>
            <wp:anchor distT="0" distB="0" distL="0" distR="0" simplePos="0" relativeHeight="85" behindDoc="0" locked="0" layoutInCell="1" allowOverlap="1">
              <wp:simplePos x="0" y="0"/>
              <wp:positionH relativeFrom="margin">
                <wp:align>center</wp:align>
              </wp:positionH>
              <wp:positionV relativeFrom="paragraph">
                <wp:posOffset>635</wp:posOffset>
              </wp:positionV>
              <wp:extent cx="330200" cy="13906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330200" cy="139065"/>
                      </a:xfrm>
                      <a:prstGeom prst="rect">
                        <a:avLst/>
                      </a:prstGeom>
                      <a:solidFill>
                        <a:srgbClr val="FFFFFF">
                          <a:alpha val="0"/>
                        </a:srgbClr>
                      </a:solidFill>
                    </wps:spPr>
                    <wps:txbx>
                      <w:txbxContent>
                        <w:p w:rsidR="00843226" w:rsidRDefault="00843226">
                          <w:pPr>
                            <w:pStyle w:val="Stopka"/>
                          </w:pPr>
                          <w:r>
                            <w:rPr>
                              <w:rStyle w:val="Numerstrony"/>
                            </w:rPr>
                            <w:t xml:space="preserve">- </w:t>
                          </w:r>
                          <w:r>
                            <w:rPr>
                              <w:rStyle w:val="Numerstrony"/>
                            </w:rPr>
                            <w:fldChar w:fldCharType="begin"/>
                          </w:r>
                          <w:r>
                            <w:instrText>PAGE</w:instrText>
                          </w:r>
                          <w:r>
                            <w:fldChar w:fldCharType="separate"/>
                          </w:r>
                          <w:r w:rsidR="001D6DF7">
                            <w:rPr>
                              <w:noProof/>
                            </w:rPr>
                            <w:t>7</w:t>
                          </w:r>
                          <w:r>
                            <w:fldChar w:fldCharType="end"/>
                          </w:r>
                          <w:r>
                            <w:rPr>
                              <w:rStyle w:val="Numerstrony"/>
                            </w:rPr>
                            <w:t xml:space="preserve"> -</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26pt;height:10.95pt;z-index:8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" stroked="f">
              <v:fill opacity="0"/>
              <v:textbox style="mso-fit-shape-to-text:t" inset="0,0,0,0">
                <w:txbxContent>
                  <w:p w:rsidR="00843226" w:rsidRDefault="00843226">
                    <w:pPr>
                      <w:pStyle w:val="Stopka"/>
                    </w:pPr>
                    <w:r>
                      <w:rPr>
                        <w:rStyle w:val="Numerstrony"/>
                      </w:rPr>
                      <w:t xml:space="preserve">- </w:t>
                    </w:r>
                    <w:r>
                      <w:rPr>
                        <w:rStyle w:val="Numerstrony"/>
                      </w:rPr>
                      <w:fldChar w:fldCharType="begin"/>
                    </w:r>
                    <w:r>
                      <w:instrText>PAGE</w:instrText>
                    </w:r>
                    <w:r>
                      <w:fldChar w:fldCharType="separate"/>
                    </w:r>
                    <w:r w:rsidR="001D6DF7">
                      <w:rPr>
                        <w:noProof/>
                      </w:rPr>
                      <w:t>7</w:t>
                    </w:r>
                    <w:r>
                      <w:fldChar w:fldCharType="end"/>
                    </w:r>
                    <w:r>
                      <w:rPr>
                        <w:rStyle w:val="Numerstrony"/>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5E" w:rsidRDefault="00CA2D5E">
      <w:pPr>
        <w:spacing w:before="0"/>
      </w:pPr>
      <w:r>
        <w:separator/>
      </w:r>
    </w:p>
  </w:footnote>
  <w:footnote w:type="continuationSeparator" w:id="0">
    <w:p w:rsidR="00CA2D5E" w:rsidRDefault="00CA2D5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226" w:rsidRDefault="00843226">
    <w:pPr>
      <w:pStyle w:val="Nagwek"/>
      <w:pBdr>
        <w:bottom w:val="single" w:sz="4" w:space="1" w:color="00000A"/>
      </w:pBdr>
      <w:jc w:val="center"/>
      <w:rPr>
        <w:sz w:val="22"/>
      </w:rPr>
    </w:pPr>
    <w:r>
      <w:rPr>
        <w:noProof/>
      </w:rPr>
      <w:drawing>
        <wp:inline distT="0" distB="0" distL="0" distR="0">
          <wp:extent cx="5756910" cy="691515"/>
          <wp:effectExtent l="0" t="0" r="0" b="0"/>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Ola\Desktop\logo kolor_lubuskie.JPG"/>
                  <pic:cNvPicPr>
                    <a:picLocks noChangeAspect="1" noChangeArrowheads="1"/>
                  </pic:cNvPicPr>
                </pic:nvPicPr>
                <pic:blipFill>
                  <a:blip r:embed="rId1"/>
                  <a:stretch>
                    <a:fillRect/>
                  </a:stretch>
                </pic:blipFill>
                <pic:spPr bwMode="auto">
                  <a:xfrm>
                    <a:off x="0" y="0"/>
                    <a:ext cx="5756910" cy="691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9F8"/>
    <w:multiLevelType w:val="multilevel"/>
    <w:tmpl w:val="2886019A"/>
    <w:lvl w:ilvl="0">
      <w:start w:val="1"/>
      <w:numFmt w:val="decimal"/>
      <w:lvlText w:val="%1."/>
      <w:lvlJc w:val="left"/>
      <w:pPr>
        <w:tabs>
          <w:tab w:val="num" w:pos="360"/>
        </w:tabs>
        <w:ind w:left="360" w:hanging="360"/>
      </w:pPr>
      <w:rPr>
        <w:rFonts w:ascii="Tahoma" w:hAnsi="Tahoma" w:cs="Times New Roman"/>
        <w:b/>
        <w:bCs w:val="0"/>
        <w:sz w:val="20"/>
        <w:szCs w:val="28"/>
      </w:rPr>
    </w:lvl>
    <w:lvl w:ilvl="1">
      <w:start w:val="1"/>
      <w:numFmt w:val="decimal"/>
      <w:lvlText w:val="%1.%2."/>
      <w:lvlJc w:val="left"/>
      <w:pPr>
        <w:tabs>
          <w:tab w:val="num" w:pos="1115"/>
        </w:tabs>
        <w:ind w:left="1000" w:hanging="432"/>
      </w:pPr>
      <w:rPr>
        <w:rFonts w:ascii="Tahoma" w:hAnsi="Tahoma" w:cs="Times New Roman"/>
        <w:b/>
        <w:bCs/>
        <w:sz w:val="20"/>
      </w:rPr>
    </w:lvl>
    <w:lvl w:ilvl="2">
      <w:start w:val="1"/>
      <w:numFmt w:val="decimal"/>
      <w:lvlText w:val="%1.%2.%3."/>
      <w:lvlJc w:val="left"/>
      <w:pPr>
        <w:tabs>
          <w:tab w:val="num" w:pos="1997"/>
        </w:tabs>
        <w:ind w:left="1781" w:hanging="504"/>
      </w:pPr>
      <w:rPr>
        <w:rFonts w:cs="Times New Roman"/>
        <w:b w:val="0"/>
        <w:bCs w:val="0"/>
        <w:color w:val="00000A"/>
        <w:sz w:val="24"/>
        <w:szCs w:val="24"/>
      </w:rPr>
    </w:lvl>
    <w:lvl w:ilvl="3">
      <w:start w:val="1"/>
      <w:numFmt w:val="decimal"/>
      <w:lvlText w:val="%1.%2.%3.%4."/>
      <w:lvlJc w:val="left"/>
      <w:pPr>
        <w:tabs>
          <w:tab w:val="num" w:pos="3360"/>
        </w:tabs>
        <w:ind w:left="2928" w:hanging="648"/>
      </w:pPr>
      <w:rPr>
        <w:rFonts w:eastAsia="Arial Unicode MS" w:cs="Times New Roman"/>
        <w:b w:val="0"/>
      </w:rPr>
    </w:lvl>
    <w:lvl w:ilvl="4">
      <w:start w:val="1"/>
      <w:numFmt w:val="lowerLetter"/>
      <w:lvlText w:val="%5)"/>
      <w:lvlJc w:val="left"/>
      <w:pPr>
        <w:tabs>
          <w:tab w:val="num" w:pos="1800"/>
        </w:tabs>
        <w:ind w:left="1800" w:hanging="360"/>
      </w:pPr>
      <w:rPr>
        <w:rFonts w:cs="Times New Roman"/>
        <w:b w:val="0"/>
        <w:color w:val="00000A"/>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67C7400"/>
    <w:multiLevelType w:val="multilevel"/>
    <w:tmpl w:val="EAE28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D55D0"/>
    <w:multiLevelType w:val="multilevel"/>
    <w:tmpl w:val="BC26B2EE"/>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07A02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42FA7"/>
    <w:multiLevelType w:val="multilevel"/>
    <w:tmpl w:val="C9F2DB1E"/>
    <w:lvl w:ilvl="0">
      <w:start w:val="4"/>
      <w:numFmt w:val="decimal"/>
      <w:lvlText w:val="%1"/>
      <w:lvlJc w:val="left"/>
      <w:pPr>
        <w:ind w:left="600" w:hanging="600"/>
      </w:pPr>
    </w:lvl>
    <w:lvl w:ilvl="1">
      <w:start w:val="3"/>
      <w:numFmt w:val="decimal"/>
      <w:lvlText w:val="%1.%2"/>
      <w:lvlJc w:val="left"/>
      <w:pPr>
        <w:ind w:left="720" w:hanging="720"/>
      </w:pPr>
    </w:lvl>
    <w:lvl w:ilvl="2">
      <w:start w:val="2"/>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0B155739"/>
    <w:multiLevelType w:val="multilevel"/>
    <w:tmpl w:val="B63829DE"/>
    <w:lvl w:ilvl="0">
      <w:start w:val="1"/>
      <w:numFmt w:val="decimal"/>
      <w:lvlText w:val="%1."/>
      <w:lvlJc w:val="left"/>
      <w:pPr>
        <w:tabs>
          <w:tab w:val="num" w:pos="720"/>
        </w:tabs>
        <w:ind w:left="720" w:hanging="360"/>
      </w:pPr>
      <w:rPr>
        <w:rFonts w:ascii="Tahoma" w:hAnsi="Tahoma"/>
        <w:b w:val="0"/>
        <w:i w:val="0"/>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900"/>
        </w:tabs>
        <w:ind w:left="900" w:firstLine="0"/>
      </w:pPr>
      <w:rPr>
        <w:rFonts w:ascii="Tahoma" w:hAnsi="Tahoma"/>
        <w:b w:val="0"/>
        <w:i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633477"/>
    <w:multiLevelType w:val="multilevel"/>
    <w:tmpl w:val="123030C6"/>
    <w:lvl w:ilvl="0">
      <w:start w:val="1"/>
      <w:numFmt w:val="lowerLetter"/>
      <w:lvlText w:val="%1."/>
      <w:lvlJc w:val="left"/>
      <w:pPr>
        <w:ind w:left="720" w:hanging="360"/>
      </w:pPr>
      <w:rPr>
        <w:rFonts w:ascii="Tahoma" w:hAnsi="Tahoma" w:cs="Times New Roman"/>
        <w:sz w:val="2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7" w15:restartNumberingAfterBreak="0">
    <w:nsid w:val="0E32435A"/>
    <w:multiLevelType w:val="hybridMultilevel"/>
    <w:tmpl w:val="CEC011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C5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E622A"/>
    <w:multiLevelType w:val="multilevel"/>
    <w:tmpl w:val="7BA04FD8"/>
    <w:lvl w:ilvl="0">
      <w:start w:val="1"/>
      <w:numFmt w:val="decimal"/>
      <w:lvlText w:val="§ %1."/>
      <w:lvlJc w:val="left"/>
      <w:pPr>
        <w:ind w:left="0" w:firstLine="0"/>
      </w:pPr>
      <w:rPr>
        <w:b/>
        <w:i w:val="0"/>
      </w:rPr>
    </w:lvl>
    <w:lvl w:ilvl="1">
      <w:start w:val="1"/>
      <w:numFmt w:val="decimal"/>
      <w:lvlText w:val="%2."/>
      <w:lvlJc w:val="left"/>
      <w:pPr>
        <w:ind w:left="369" w:firstLine="0"/>
      </w:pPr>
    </w:lvl>
    <w:lvl w:ilvl="2">
      <w:start w:val="1"/>
      <w:numFmt w:val="decimal"/>
      <w:lvlText w:val="%3)"/>
      <w:lvlJc w:val="left"/>
      <w:pPr>
        <w:ind w:left="73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15:restartNumberingAfterBreak="0">
    <w:nsid w:val="12FE58DC"/>
    <w:multiLevelType w:val="hybridMultilevel"/>
    <w:tmpl w:val="A1FA61EC"/>
    <w:lvl w:ilvl="0" w:tplc="CA8ACF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37514"/>
    <w:multiLevelType w:val="multilevel"/>
    <w:tmpl w:val="B36827BC"/>
    <w:lvl w:ilvl="0">
      <w:start w:val="1"/>
      <w:numFmt w:val="none"/>
      <w:suff w:val="nothing"/>
      <w:lvlText w:val=""/>
      <w:lvlJc w:val="left"/>
      <w:pPr>
        <w:ind w:left="0" w:firstLine="0"/>
      </w:pPr>
    </w:lvl>
    <w:lvl w:ilvl="1">
      <w:start w:val="1"/>
      <w:numFmt w:val="decimal"/>
      <w:lvlText w:val="%2."/>
      <w:lvlJc w:val="left"/>
      <w:pPr>
        <w:ind w:left="357" w:firstLine="0"/>
      </w:pPr>
      <w:rPr>
        <w:rFonts w:ascii="Tahoma" w:hAnsi="Tahoma"/>
        <w:i w:val="0"/>
        <w:sz w:val="20"/>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8801B22"/>
    <w:multiLevelType w:val="hybridMultilevel"/>
    <w:tmpl w:val="38E640EE"/>
    <w:lvl w:ilvl="0" w:tplc="68AE7C98">
      <w:start w:val="7"/>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7F3187"/>
    <w:multiLevelType w:val="multilevel"/>
    <w:tmpl w:val="7FE034D2"/>
    <w:lvl w:ilvl="0">
      <w:start w:val="1"/>
      <w:numFmt w:val="bullet"/>
      <w:lvlText w:val="-"/>
      <w:lvlJc w:val="left"/>
      <w:pPr>
        <w:ind w:left="2138" w:firstLine="1778"/>
      </w:pPr>
      <w:rPr>
        <w:rFonts w:ascii="Arial" w:hAnsi="Arial" w:cs="Arial" w:hint="default"/>
        <w:sz w:val="16"/>
        <w:szCs w:val="21"/>
      </w:rPr>
    </w:lvl>
    <w:lvl w:ilvl="1">
      <w:start w:val="1"/>
      <w:numFmt w:val="bullet"/>
      <w:lvlText w:val="o"/>
      <w:lvlJc w:val="left"/>
      <w:pPr>
        <w:ind w:left="2858" w:firstLine="2498"/>
      </w:pPr>
      <w:rPr>
        <w:rFonts w:ascii="Arial" w:hAnsi="Arial" w:cs="Arial" w:hint="default"/>
        <w:sz w:val="21"/>
        <w:szCs w:val="21"/>
      </w:rPr>
    </w:lvl>
    <w:lvl w:ilvl="2">
      <w:start w:val="1"/>
      <w:numFmt w:val="bullet"/>
      <w:lvlText w:val="▪"/>
      <w:lvlJc w:val="left"/>
      <w:pPr>
        <w:ind w:left="3578" w:firstLine="3218"/>
      </w:pPr>
      <w:rPr>
        <w:rFonts w:ascii="Arial" w:hAnsi="Arial" w:cs="Arial" w:hint="default"/>
      </w:rPr>
    </w:lvl>
    <w:lvl w:ilvl="3">
      <w:start w:val="1"/>
      <w:numFmt w:val="bullet"/>
      <w:lvlText w:val="●"/>
      <w:lvlJc w:val="left"/>
      <w:pPr>
        <w:ind w:left="4298" w:firstLine="3938"/>
      </w:pPr>
      <w:rPr>
        <w:rFonts w:ascii="Arial" w:hAnsi="Arial" w:cs="Arial" w:hint="default"/>
        <w:sz w:val="21"/>
        <w:szCs w:val="21"/>
      </w:rPr>
    </w:lvl>
    <w:lvl w:ilvl="4">
      <w:start w:val="1"/>
      <w:numFmt w:val="bullet"/>
      <w:lvlText w:val="o"/>
      <w:lvlJc w:val="left"/>
      <w:pPr>
        <w:ind w:left="5018" w:firstLine="4658"/>
      </w:pPr>
      <w:rPr>
        <w:rFonts w:ascii="Arial" w:hAnsi="Arial" w:cs="Arial" w:hint="default"/>
        <w:sz w:val="21"/>
        <w:szCs w:val="21"/>
      </w:rPr>
    </w:lvl>
    <w:lvl w:ilvl="5">
      <w:start w:val="1"/>
      <w:numFmt w:val="bullet"/>
      <w:lvlText w:val="▪"/>
      <w:lvlJc w:val="left"/>
      <w:pPr>
        <w:ind w:left="5738" w:firstLine="5378"/>
      </w:pPr>
      <w:rPr>
        <w:rFonts w:ascii="Arial" w:hAnsi="Arial" w:cs="Arial" w:hint="default"/>
      </w:rPr>
    </w:lvl>
    <w:lvl w:ilvl="6">
      <w:start w:val="1"/>
      <w:numFmt w:val="bullet"/>
      <w:lvlText w:val="●"/>
      <w:lvlJc w:val="left"/>
      <w:pPr>
        <w:ind w:left="6458" w:firstLine="6098"/>
      </w:pPr>
      <w:rPr>
        <w:rFonts w:ascii="Arial" w:hAnsi="Arial" w:cs="Arial" w:hint="default"/>
        <w:sz w:val="21"/>
        <w:szCs w:val="21"/>
      </w:rPr>
    </w:lvl>
    <w:lvl w:ilvl="7">
      <w:start w:val="1"/>
      <w:numFmt w:val="bullet"/>
      <w:lvlText w:val="o"/>
      <w:lvlJc w:val="left"/>
      <w:pPr>
        <w:ind w:left="7178" w:firstLine="6818"/>
      </w:pPr>
      <w:rPr>
        <w:rFonts w:ascii="Arial" w:hAnsi="Arial" w:cs="Arial" w:hint="default"/>
        <w:sz w:val="21"/>
        <w:szCs w:val="21"/>
      </w:rPr>
    </w:lvl>
    <w:lvl w:ilvl="8">
      <w:start w:val="1"/>
      <w:numFmt w:val="bullet"/>
      <w:lvlText w:val="▪"/>
      <w:lvlJc w:val="left"/>
      <w:pPr>
        <w:ind w:left="7898" w:firstLine="7538"/>
      </w:pPr>
      <w:rPr>
        <w:rFonts w:ascii="Arial" w:hAnsi="Arial" w:cs="Arial" w:hint="default"/>
      </w:rPr>
    </w:lvl>
  </w:abstractNum>
  <w:abstractNum w:abstractNumId="14" w15:restartNumberingAfterBreak="0">
    <w:nsid w:val="1BDB5BA0"/>
    <w:multiLevelType w:val="multilevel"/>
    <w:tmpl w:val="BC5CAB12"/>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1D656F8C"/>
    <w:multiLevelType w:val="hybridMultilevel"/>
    <w:tmpl w:val="58F8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12B1E"/>
    <w:multiLevelType w:val="multilevel"/>
    <w:tmpl w:val="A4FE5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DF77DC"/>
    <w:multiLevelType w:val="multilevel"/>
    <w:tmpl w:val="0456944C"/>
    <w:lvl w:ilvl="0">
      <w:start w:val="1"/>
      <w:numFmt w:val="decimal"/>
      <w:lvlText w:val="§ %1."/>
      <w:lvlJc w:val="left"/>
      <w:pPr>
        <w:ind w:left="357" w:firstLine="0"/>
      </w:pPr>
      <w:rPr>
        <w:b/>
        <w:i w:val="0"/>
      </w:rPr>
    </w:lvl>
    <w:lvl w:ilvl="1">
      <w:start w:val="1"/>
      <w:numFmt w:val="decimal"/>
      <w:lvlText w:val="%2."/>
      <w:lvlJc w:val="left"/>
      <w:pPr>
        <w:ind w:left="363" w:firstLine="0"/>
      </w:pPr>
      <w:rPr>
        <w:rFonts w:eastAsia="Calibri" w:cs="Calibri"/>
        <w:b w:val="0"/>
        <w:i w:val="0"/>
        <w:sz w:val="21"/>
        <w:szCs w:val="21"/>
      </w:rPr>
    </w:lvl>
    <w:lvl w:ilvl="2">
      <w:start w:val="1"/>
      <w:numFmt w:val="lowerLetter"/>
      <w:lvlText w:val="%3)"/>
      <w:lvlJc w:val="left"/>
      <w:pPr>
        <w:ind w:left="56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8" w15:restartNumberingAfterBreak="0">
    <w:nsid w:val="202B56B0"/>
    <w:multiLevelType w:val="multilevel"/>
    <w:tmpl w:val="B8284484"/>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766C48"/>
    <w:multiLevelType w:val="multilevel"/>
    <w:tmpl w:val="BC9AE9F6"/>
    <w:lvl w:ilvl="0">
      <w:start w:val="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21A57CC3"/>
    <w:multiLevelType w:val="multilevel"/>
    <w:tmpl w:val="0F6610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21D057CA"/>
    <w:multiLevelType w:val="hybridMultilevel"/>
    <w:tmpl w:val="5594A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415E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9C461F"/>
    <w:multiLevelType w:val="multilevel"/>
    <w:tmpl w:val="C72ED2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4DA7918"/>
    <w:multiLevelType w:val="multilevel"/>
    <w:tmpl w:val="D82CC498"/>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5" w15:restartNumberingAfterBreak="0">
    <w:nsid w:val="290012EE"/>
    <w:multiLevelType w:val="multilevel"/>
    <w:tmpl w:val="F210F01E"/>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6" w15:restartNumberingAfterBreak="0">
    <w:nsid w:val="29CE6BB2"/>
    <w:multiLevelType w:val="multilevel"/>
    <w:tmpl w:val="C2E08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B2B53C9"/>
    <w:multiLevelType w:val="multilevel"/>
    <w:tmpl w:val="0B18E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CEB70E6"/>
    <w:multiLevelType w:val="multilevel"/>
    <w:tmpl w:val="D86E6BBC"/>
    <w:lvl w:ilvl="0">
      <w:start w:val="2"/>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2F4770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020465"/>
    <w:multiLevelType w:val="hybridMultilevel"/>
    <w:tmpl w:val="586CA76A"/>
    <w:lvl w:ilvl="0" w:tplc="68AE7C98">
      <w:start w:val="7"/>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326343A3"/>
    <w:multiLevelType w:val="multilevel"/>
    <w:tmpl w:val="2D0202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354F42D2"/>
    <w:multiLevelType w:val="multilevel"/>
    <w:tmpl w:val="68C6F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714394B"/>
    <w:multiLevelType w:val="hybridMultilevel"/>
    <w:tmpl w:val="856C1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F14704"/>
    <w:multiLevelType w:val="multilevel"/>
    <w:tmpl w:val="37D0A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39593BED"/>
    <w:multiLevelType w:val="multilevel"/>
    <w:tmpl w:val="4AB45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A76737D"/>
    <w:multiLevelType w:val="multilevel"/>
    <w:tmpl w:val="88825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B91690D"/>
    <w:multiLevelType w:val="multilevel"/>
    <w:tmpl w:val="EA02095C"/>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9" w15:restartNumberingAfterBreak="0">
    <w:nsid w:val="3BA97C21"/>
    <w:multiLevelType w:val="multilevel"/>
    <w:tmpl w:val="B0367D8E"/>
    <w:lvl w:ilvl="0">
      <w:start w:val="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40EF4ED5"/>
    <w:multiLevelType w:val="multilevel"/>
    <w:tmpl w:val="1EA29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52D22E4"/>
    <w:multiLevelType w:val="multilevel"/>
    <w:tmpl w:val="62304434"/>
    <w:lvl w:ilvl="0">
      <w:start w:val="1"/>
      <w:numFmt w:val="none"/>
      <w:suff w:val="nothing"/>
      <w:lvlText w:val=""/>
      <w:lvlJc w:val="left"/>
      <w:pPr>
        <w:ind w:left="0" w:firstLine="0"/>
      </w:pPr>
    </w:lvl>
    <w:lvl w:ilvl="1">
      <w:start w:val="1"/>
      <w:numFmt w:val="decimal"/>
      <w:lvlText w:val="%2."/>
      <w:lvlJc w:val="left"/>
      <w:pPr>
        <w:ind w:left="357" w:firstLine="0"/>
      </w:pPr>
      <w:rPr>
        <w:rFonts w:ascii="Tahoma" w:hAnsi="Tahoma"/>
        <w:i w:val="0"/>
        <w:sz w:val="16"/>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4647521F"/>
    <w:multiLevelType w:val="multilevel"/>
    <w:tmpl w:val="60BCA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49576288"/>
    <w:multiLevelType w:val="multilevel"/>
    <w:tmpl w:val="9F285B72"/>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44" w15:restartNumberingAfterBreak="0">
    <w:nsid w:val="503551B0"/>
    <w:multiLevelType w:val="multilevel"/>
    <w:tmpl w:val="0EAE85B0"/>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45" w15:restartNumberingAfterBreak="0">
    <w:nsid w:val="522C2D3C"/>
    <w:multiLevelType w:val="multilevel"/>
    <w:tmpl w:val="4A565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37A30D6"/>
    <w:multiLevelType w:val="multilevel"/>
    <w:tmpl w:val="75280D9E"/>
    <w:lvl w:ilvl="0">
      <w:start w:val="4"/>
      <w:numFmt w:val="decimal"/>
      <w:lvlText w:val="%1"/>
      <w:lvlJc w:val="left"/>
      <w:pPr>
        <w:ind w:left="600" w:hanging="600"/>
      </w:pPr>
    </w:lvl>
    <w:lvl w:ilvl="1">
      <w:start w:val="1"/>
      <w:numFmt w:val="decimal"/>
      <w:lvlText w:val="%1.%2"/>
      <w:lvlJc w:val="left"/>
      <w:pPr>
        <w:ind w:left="720" w:hanging="720"/>
      </w:pPr>
    </w:lvl>
    <w:lvl w:ilvl="2">
      <w:start w:val="8"/>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7" w15:restartNumberingAfterBreak="0">
    <w:nsid w:val="53D901FA"/>
    <w:multiLevelType w:val="multilevel"/>
    <w:tmpl w:val="FF6EC7F6"/>
    <w:lvl w:ilvl="0">
      <w:start w:val="5"/>
      <w:numFmt w:val="decimal"/>
      <w:lvlText w:val="%1."/>
      <w:lvlJc w:val="left"/>
      <w:pPr>
        <w:ind w:left="720" w:hanging="360"/>
      </w:pPr>
    </w:lvl>
    <w:lvl w:ilvl="1">
      <w:start w:val="1"/>
      <w:numFmt w:val="decimal"/>
      <w:lvlText w:val="%2."/>
      <w:lvlJc w:val="left"/>
      <w:pPr>
        <w:tabs>
          <w:tab w:val="num" w:pos="1440"/>
        </w:tabs>
        <w:ind w:left="1440" w:hanging="360"/>
      </w:pPr>
      <w:rPr>
        <w:rFonts w:ascii="Tahoma" w:hAnsi="Tahoma" w:cs="Tahom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3FB1971"/>
    <w:multiLevelType w:val="multilevel"/>
    <w:tmpl w:val="5C2C90F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9" w15:restartNumberingAfterBreak="0">
    <w:nsid w:val="54AD2D4D"/>
    <w:multiLevelType w:val="multilevel"/>
    <w:tmpl w:val="1C1CE354"/>
    <w:lvl w:ilvl="0">
      <w:start w:val="1"/>
      <w:numFmt w:val="decimal"/>
      <w:lvlText w:val="§ %1."/>
      <w:lvlJc w:val="left"/>
      <w:pPr>
        <w:ind w:left="357" w:firstLine="0"/>
      </w:pPr>
      <w:rPr>
        <w:b/>
        <w:i w:val="0"/>
      </w:rPr>
    </w:lvl>
    <w:lvl w:ilvl="1">
      <w:start w:val="1"/>
      <w:numFmt w:val="decimal"/>
      <w:lvlText w:val="%2."/>
      <w:lvlJc w:val="left"/>
      <w:pPr>
        <w:ind w:left="363" w:firstLine="0"/>
      </w:pPr>
      <w:rPr>
        <w:rFonts w:eastAsia="Calibri" w:cs="Calibri"/>
        <w:b w:val="0"/>
        <w:i w:val="0"/>
        <w:sz w:val="21"/>
        <w:szCs w:val="21"/>
      </w:rPr>
    </w:lvl>
    <w:lvl w:ilvl="2">
      <w:start w:val="1"/>
      <w:numFmt w:val="lowerLetter"/>
      <w:lvlText w:val="%3)"/>
      <w:lvlJc w:val="left"/>
      <w:pPr>
        <w:ind w:left="56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0" w15:restartNumberingAfterBreak="0">
    <w:nsid w:val="54B84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9892F47"/>
    <w:multiLevelType w:val="multilevel"/>
    <w:tmpl w:val="E44CDD3E"/>
    <w:lvl w:ilvl="0">
      <w:start w:val="4"/>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52" w15:restartNumberingAfterBreak="0">
    <w:nsid w:val="5A7207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AAD5ED3"/>
    <w:multiLevelType w:val="hybridMultilevel"/>
    <w:tmpl w:val="08C26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E71AFD"/>
    <w:multiLevelType w:val="multilevel"/>
    <w:tmpl w:val="223495F6"/>
    <w:lvl w:ilvl="0">
      <w:start w:val="1"/>
      <w:numFmt w:val="bullet"/>
      <w:lvlText w:val=""/>
      <w:lvlJc w:val="left"/>
      <w:pPr>
        <w:ind w:left="1126" w:hanging="360"/>
      </w:pPr>
      <w:rPr>
        <w:rFonts w:ascii="Symbol" w:hAnsi="Symbol" w:cs="Symbol" w:hint="default"/>
      </w:rPr>
    </w:lvl>
    <w:lvl w:ilvl="1">
      <w:start w:val="1"/>
      <w:numFmt w:val="bullet"/>
      <w:lvlText w:val="o"/>
      <w:lvlJc w:val="left"/>
      <w:pPr>
        <w:ind w:left="1846" w:hanging="360"/>
      </w:pPr>
      <w:rPr>
        <w:rFonts w:ascii="Courier New" w:hAnsi="Courier New" w:cs="Courier New" w:hint="default"/>
      </w:rPr>
    </w:lvl>
    <w:lvl w:ilvl="2">
      <w:start w:val="1"/>
      <w:numFmt w:val="bullet"/>
      <w:lvlText w:val=""/>
      <w:lvlJc w:val="left"/>
      <w:pPr>
        <w:ind w:left="2566" w:hanging="360"/>
      </w:pPr>
      <w:rPr>
        <w:rFonts w:ascii="Wingdings" w:hAnsi="Wingdings" w:cs="Wingdings" w:hint="default"/>
      </w:rPr>
    </w:lvl>
    <w:lvl w:ilvl="3">
      <w:start w:val="1"/>
      <w:numFmt w:val="bullet"/>
      <w:lvlText w:val=""/>
      <w:lvlJc w:val="left"/>
      <w:pPr>
        <w:ind w:left="3286" w:hanging="360"/>
      </w:pPr>
      <w:rPr>
        <w:rFonts w:ascii="Symbol" w:hAnsi="Symbol" w:cs="Symbol" w:hint="default"/>
      </w:rPr>
    </w:lvl>
    <w:lvl w:ilvl="4">
      <w:start w:val="1"/>
      <w:numFmt w:val="bullet"/>
      <w:lvlText w:val="o"/>
      <w:lvlJc w:val="left"/>
      <w:pPr>
        <w:ind w:left="4006" w:hanging="360"/>
      </w:pPr>
      <w:rPr>
        <w:rFonts w:ascii="Courier New" w:hAnsi="Courier New" w:cs="Courier New" w:hint="default"/>
      </w:rPr>
    </w:lvl>
    <w:lvl w:ilvl="5">
      <w:start w:val="1"/>
      <w:numFmt w:val="bullet"/>
      <w:lvlText w:val=""/>
      <w:lvlJc w:val="left"/>
      <w:pPr>
        <w:ind w:left="4726" w:hanging="360"/>
      </w:pPr>
      <w:rPr>
        <w:rFonts w:ascii="Wingdings" w:hAnsi="Wingdings" w:cs="Wingdings" w:hint="default"/>
      </w:rPr>
    </w:lvl>
    <w:lvl w:ilvl="6">
      <w:start w:val="1"/>
      <w:numFmt w:val="bullet"/>
      <w:lvlText w:val=""/>
      <w:lvlJc w:val="left"/>
      <w:pPr>
        <w:ind w:left="5446" w:hanging="360"/>
      </w:pPr>
      <w:rPr>
        <w:rFonts w:ascii="Symbol" w:hAnsi="Symbol" w:cs="Symbol" w:hint="default"/>
      </w:rPr>
    </w:lvl>
    <w:lvl w:ilvl="7">
      <w:start w:val="1"/>
      <w:numFmt w:val="bullet"/>
      <w:lvlText w:val="o"/>
      <w:lvlJc w:val="left"/>
      <w:pPr>
        <w:ind w:left="6166" w:hanging="360"/>
      </w:pPr>
      <w:rPr>
        <w:rFonts w:ascii="Courier New" w:hAnsi="Courier New" w:cs="Courier New" w:hint="default"/>
      </w:rPr>
    </w:lvl>
    <w:lvl w:ilvl="8">
      <w:start w:val="1"/>
      <w:numFmt w:val="bullet"/>
      <w:lvlText w:val=""/>
      <w:lvlJc w:val="left"/>
      <w:pPr>
        <w:ind w:left="6886" w:hanging="360"/>
      </w:pPr>
      <w:rPr>
        <w:rFonts w:ascii="Wingdings" w:hAnsi="Wingdings" w:cs="Wingdings" w:hint="default"/>
      </w:rPr>
    </w:lvl>
  </w:abstractNum>
  <w:abstractNum w:abstractNumId="55" w15:restartNumberingAfterBreak="0">
    <w:nsid w:val="5F2A1E45"/>
    <w:multiLevelType w:val="multilevel"/>
    <w:tmpl w:val="FEA0DA52"/>
    <w:lvl w:ilvl="0">
      <w:start w:val="6"/>
      <w:numFmt w:val="decimal"/>
      <w:lvlText w:val="§ %1."/>
      <w:lvlJc w:val="left"/>
      <w:pPr>
        <w:ind w:left="357" w:firstLine="0"/>
      </w:pPr>
      <w:rPr>
        <w:b/>
        <w:i w:val="0"/>
      </w:rPr>
    </w:lvl>
    <w:lvl w:ilvl="1">
      <w:start w:val="1"/>
      <w:numFmt w:val="decimal"/>
      <w:lvlText w:val="%2."/>
      <w:lvlJc w:val="left"/>
      <w:pPr>
        <w:ind w:left="363" w:firstLine="0"/>
      </w:pPr>
      <w:rPr>
        <w:rFonts w:ascii="Tahoma" w:eastAsia="Calibri" w:hAnsi="Tahoma" w:cs="Calibri"/>
        <w:b w:val="0"/>
        <w:i w:val="0"/>
        <w:sz w:val="16"/>
        <w:szCs w:val="21"/>
      </w:rPr>
    </w:lvl>
    <w:lvl w:ilvl="2">
      <w:start w:val="1"/>
      <w:numFmt w:val="decimal"/>
      <w:lvlText w:val="%3)"/>
      <w:lvlJc w:val="left"/>
      <w:pPr>
        <w:ind w:left="567" w:firstLine="369"/>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6" w15:restartNumberingAfterBreak="0">
    <w:nsid w:val="60782DA7"/>
    <w:multiLevelType w:val="multilevel"/>
    <w:tmpl w:val="32AA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50B20E3"/>
    <w:multiLevelType w:val="multilevel"/>
    <w:tmpl w:val="9B50FA5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8" w15:restartNumberingAfterBreak="0">
    <w:nsid w:val="68426DE5"/>
    <w:multiLevelType w:val="multilevel"/>
    <w:tmpl w:val="5D9EF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8E61AF3"/>
    <w:multiLevelType w:val="multilevel"/>
    <w:tmpl w:val="2F4CF4BA"/>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0" w15:restartNumberingAfterBreak="0">
    <w:nsid w:val="698F6EEE"/>
    <w:multiLevelType w:val="multilevel"/>
    <w:tmpl w:val="FB7458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1" w15:restartNumberingAfterBreak="0">
    <w:nsid w:val="6EF56986"/>
    <w:multiLevelType w:val="multilevel"/>
    <w:tmpl w:val="1858645A"/>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2" w15:restartNumberingAfterBreak="0">
    <w:nsid w:val="72B2778A"/>
    <w:multiLevelType w:val="multilevel"/>
    <w:tmpl w:val="60E0E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62D73A3"/>
    <w:multiLevelType w:val="multilevel"/>
    <w:tmpl w:val="2806D9B4"/>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794A543E"/>
    <w:multiLevelType w:val="multilevel"/>
    <w:tmpl w:val="340C3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A321E14"/>
    <w:multiLevelType w:val="multilevel"/>
    <w:tmpl w:val="3BF23C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6" w15:restartNumberingAfterBreak="0">
    <w:nsid w:val="7E7C1CB4"/>
    <w:multiLevelType w:val="multilevel"/>
    <w:tmpl w:val="C1CEA018"/>
    <w:lvl w:ilvl="0">
      <w:start w:val="1"/>
      <w:numFmt w:val="bullet"/>
      <w:lvlText w:val="●"/>
      <w:lvlJc w:val="left"/>
      <w:pPr>
        <w:ind w:left="921" w:firstLine="561"/>
      </w:pPr>
      <w:rPr>
        <w:rFonts w:ascii="Arial" w:hAnsi="Arial" w:cs="Arial" w:hint="default"/>
        <w:sz w:val="16"/>
        <w:szCs w:val="21"/>
      </w:rPr>
    </w:lvl>
    <w:lvl w:ilvl="1">
      <w:start w:val="1"/>
      <w:numFmt w:val="bullet"/>
      <w:lvlText w:val="o"/>
      <w:lvlJc w:val="left"/>
      <w:pPr>
        <w:ind w:left="1641" w:firstLine="1281"/>
      </w:pPr>
      <w:rPr>
        <w:rFonts w:ascii="Arial" w:hAnsi="Arial" w:cs="Arial" w:hint="default"/>
        <w:sz w:val="21"/>
        <w:szCs w:val="21"/>
      </w:rPr>
    </w:lvl>
    <w:lvl w:ilvl="2">
      <w:start w:val="1"/>
      <w:numFmt w:val="bullet"/>
      <w:lvlText w:val="▪"/>
      <w:lvlJc w:val="left"/>
      <w:pPr>
        <w:ind w:left="2361" w:firstLine="2001"/>
      </w:pPr>
      <w:rPr>
        <w:rFonts w:ascii="Arial" w:hAnsi="Arial" w:cs="Arial" w:hint="default"/>
      </w:rPr>
    </w:lvl>
    <w:lvl w:ilvl="3">
      <w:start w:val="1"/>
      <w:numFmt w:val="bullet"/>
      <w:lvlText w:val="●"/>
      <w:lvlJc w:val="left"/>
      <w:pPr>
        <w:ind w:left="3081" w:firstLine="2721"/>
      </w:pPr>
      <w:rPr>
        <w:rFonts w:ascii="Arial" w:hAnsi="Arial" w:cs="Arial" w:hint="default"/>
        <w:sz w:val="21"/>
        <w:szCs w:val="21"/>
      </w:rPr>
    </w:lvl>
    <w:lvl w:ilvl="4">
      <w:start w:val="1"/>
      <w:numFmt w:val="bullet"/>
      <w:lvlText w:val="o"/>
      <w:lvlJc w:val="left"/>
      <w:pPr>
        <w:ind w:left="3801" w:firstLine="3441"/>
      </w:pPr>
      <w:rPr>
        <w:rFonts w:ascii="Arial" w:hAnsi="Arial" w:cs="Arial" w:hint="default"/>
        <w:sz w:val="21"/>
        <w:szCs w:val="21"/>
      </w:rPr>
    </w:lvl>
    <w:lvl w:ilvl="5">
      <w:start w:val="1"/>
      <w:numFmt w:val="bullet"/>
      <w:lvlText w:val="▪"/>
      <w:lvlJc w:val="left"/>
      <w:pPr>
        <w:ind w:left="4521" w:firstLine="4161"/>
      </w:pPr>
      <w:rPr>
        <w:rFonts w:ascii="Arial" w:hAnsi="Arial" w:cs="Arial" w:hint="default"/>
      </w:rPr>
    </w:lvl>
    <w:lvl w:ilvl="6">
      <w:start w:val="1"/>
      <w:numFmt w:val="bullet"/>
      <w:lvlText w:val="●"/>
      <w:lvlJc w:val="left"/>
      <w:pPr>
        <w:ind w:left="5241" w:firstLine="4881"/>
      </w:pPr>
      <w:rPr>
        <w:rFonts w:ascii="Arial" w:hAnsi="Arial" w:cs="Arial" w:hint="default"/>
        <w:sz w:val="21"/>
        <w:szCs w:val="21"/>
      </w:rPr>
    </w:lvl>
    <w:lvl w:ilvl="7">
      <w:start w:val="1"/>
      <w:numFmt w:val="bullet"/>
      <w:lvlText w:val="o"/>
      <w:lvlJc w:val="left"/>
      <w:pPr>
        <w:ind w:left="5961" w:firstLine="5601"/>
      </w:pPr>
      <w:rPr>
        <w:rFonts w:ascii="Arial" w:hAnsi="Arial" w:cs="Arial" w:hint="default"/>
        <w:sz w:val="21"/>
        <w:szCs w:val="21"/>
      </w:rPr>
    </w:lvl>
    <w:lvl w:ilvl="8">
      <w:start w:val="1"/>
      <w:numFmt w:val="bullet"/>
      <w:lvlText w:val="▪"/>
      <w:lvlJc w:val="left"/>
      <w:pPr>
        <w:ind w:left="6681" w:firstLine="6321"/>
      </w:pPr>
      <w:rPr>
        <w:rFonts w:ascii="Arial" w:hAnsi="Arial" w:cs="Arial" w:hint="default"/>
      </w:rPr>
    </w:lvl>
  </w:abstractNum>
  <w:num w:numId="1">
    <w:abstractNumId w:val="26"/>
  </w:num>
  <w:num w:numId="2">
    <w:abstractNumId w:val="56"/>
  </w:num>
  <w:num w:numId="3">
    <w:abstractNumId w:val="66"/>
  </w:num>
  <w:num w:numId="4">
    <w:abstractNumId w:val="32"/>
  </w:num>
  <w:num w:numId="5">
    <w:abstractNumId w:val="9"/>
  </w:num>
  <w:num w:numId="6">
    <w:abstractNumId w:val="44"/>
  </w:num>
  <w:num w:numId="7">
    <w:abstractNumId w:val="24"/>
  </w:num>
  <w:num w:numId="8">
    <w:abstractNumId w:val="49"/>
  </w:num>
  <w:num w:numId="9">
    <w:abstractNumId w:val="55"/>
  </w:num>
  <w:num w:numId="10">
    <w:abstractNumId w:val="17"/>
  </w:num>
  <w:num w:numId="11">
    <w:abstractNumId w:val="41"/>
  </w:num>
  <w:num w:numId="12">
    <w:abstractNumId w:val="2"/>
  </w:num>
  <w:num w:numId="13">
    <w:abstractNumId w:val="59"/>
  </w:num>
  <w:num w:numId="14">
    <w:abstractNumId w:val="13"/>
  </w:num>
  <w:num w:numId="15">
    <w:abstractNumId w:val="54"/>
  </w:num>
  <w:num w:numId="16">
    <w:abstractNumId w:val="35"/>
  </w:num>
  <w:num w:numId="17">
    <w:abstractNumId w:val="48"/>
  </w:num>
  <w:num w:numId="18">
    <w:abstractNumId w:val="43"/>
  </w:num>
  <w:num w:numId="19">
    <w:abstractNumId w:val="40"/>
  </w:num>
  <w:num w:numId="20">
    <w:abstractNumId w:val="63"/>
  </w:num>
  <w:num w:numId="21">
    <w:abstractNumId w:val="23"/>
  </w:num>
  <w:num w:numId="22">
    <w:abstractNumId w:val="31"/>
  </w:num>
  <w:num w:numId="23">
    <w:abstractNumId w:val="0"/>
  </w:num>
  <w:num w:numId="24">
    <w:abstractNumId w:val="62"/>
  </w:num>
  <w:num w:numId="25">
    <w:abstractNumId w:val="18"/>
  </w:num>
  <w:num w:numId="26">
    <w:abstractNumId w:val="65"/>
  </w:num>
  <w:num w:numId="27">
    <w:abstractNumId w:val="58"/>
  </w:num>
  <w:num w:numId="28">
    <w:abstractNumId w:val="1"/>
  </w:num>
  <w:num w:numId="29">
    <w:abstractNumId w:val="6"/>
  </w:num>
  <w:num w:numId="30">
    <w:abstractNumId w:val="38"/>
  </w:num>
  <w:num w:numId="31">
    <w:abstractNumId w:val="37"/>
  </w:num>
  <w:num w:numId="32">
    <w:abstractNumId w:val="45"/>
  </w:num>
  <w:num w:numId="33">
    <w:abstractNumId w:val="47"/>
  </w:num>
  <w:num w:numId="34">
    <w:abstractNumId w:val="61"/>
  </w:num>
  <w:num w:numId="35">
    <w:abstractNumId w:val="25"/>
  </w:num>
  <w:num w:numId="36">
    <w:abstractNumId w:val="16"/>
  </w:num>
  <w:num w:numId="37">
    <w:abstractNumId w:val="50"/>
  </w:num>
  <w:num w:numId="38">
    <w:abstractNumId w:val="29"/>
  </w:num>
  <w:num w:numId="39">
    <w:abstractNumId w:val="3"/>
  </w:num>
  <w:num w:numId="40">
    <w:abstractNumId w:val="8"/>
  </w:num>
  <w:num w:numId="41">
    <w:abstractNumId w:val="22"/>
  </w:num>
  <w:num w:numId="42">
    <w:abstractNumId w:val="52"/>
  </w:num>
  <w:num w:numId="43">
    <w:abstractNumId w:val="20"/>
  </w:num>
  <w:num w:numId="44">
    <w:abstractNumId w:val="60"/>
  </w:num>
  <w:num w:numId="45">
    <w:abstractNumId w:val="5"/>
  </w:num>
  <w:num w:numId="46">
    <w:abstractNumId w:val="36"/>
  </w:num>
  <w:num w:numId="47">
    <w:abstractNumId w:val="27"/>
  </w:num>
  <w:num w:numId="48">
    <w:abstractNumId w:val="57"/>
  </w:num>
  <w:num w:numId="49">
    <w:abstractNumId w:val="64"/>
  </w:num>
  <w:num w:numId="50">
    <w:abstractNumId w:val="11"/>
  </w:num>
  <w:num w:numId="51">
    <w:abstractNumId w:val="46"/>
  </w:num>
  <w:num w:numId="52">
    <w:abstractNumId w:val="51"/>
  </w:num>
  <w:num w:numId="53">
    <w:abstractNumId w:val="4"/>
  </w:num>
  <w:num w:numId="54">
    <w:abstractNumId w:val="42"/>
  </w:num>
  <w:num w:numId="55">
    <w:abstractNumId w:val="34"/>
  </w:num>
  <w:num w:numId="56">
    <w:abstractNumId w:val="53"/>
  </w:num>
  <w:num w:numId="57">
    <w:abstractNumId w:val="7"/>
  </w:num>
  <w:num w:numId="58">
    <w:abstractNumId w:val="15"/>
  </w:num>
  <w:num w:numId="59">
    <w:abstractNumId w:val="21"/>
  </w:num>
  <w:num w:numId="60">
    <w:abstractNumId w:val="30"/>
  </w:num>
  <w:num w:numId="61">
    <w:abstractNumId w:val="12"/>
  </w:num>
  <w:num w:numId="62">
    <w:abstractNumId w:val="33"/>
  </w:num>
  <w:num w:numId="63">
    <w:abstractNumId w:val="10"/>
  </w:num>
  <w:num w:numId="64">
    <w:abstractNumId w:val="19"/>
  </w:num>
  <w:num w:numId="65">
    <w:abstractNumId w:val="14"/>
  </w:num>
  <w:num w:numId="66">
    <w:abstractNumId w:val="39"/>
  </w:num>
  <w:num w:numId="67">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6"/>
    <w:rsid w:val="0001072E"/>
    <w:rsid w:val="000D7ADD"/>
    <w:rsid w:val="000E7FF0"/>
    <w:rsid w:val="001B0F9D"/>
    <w:rsid w:val="001D6DF7"/>
    <w:rsid w:val="001E0406"/>
    <w:rsid w:val="002D3676"/>
    <w:rsid w:val="003477E2"/>
    <w:rsid w:val="0038735D"/>
    <w:rsid w:val="003D584E"/>
    <w:rsid w:val="003E05F8"/>
    <w:rsid w:val="0040537A"/>
    <w:rsid w:val="00446869"/>
    <w:rsid w:val="00490D63"/>
    <w:rsid w:val="004B4CCB"/>
    <w:rsid w:val="0050712C"/>
    <w:rsid w:val="005377D7"/>
    <w:rsid w:val="00575FB7"/>
    <w:rsid w:val="005F38C9"/>
    <w:rsid w:val="005F4EC1"/>
    <w:rsid w:val="006B769C"/>
    <w:rsid w:val="007001E2"/>
    <w:rsid w:val="0074757B"/>
    <w:rsid w:val="00752496"/>
    <w:rsid w:val="0076634B"/>
    <w:rsid w:val="00774A06"/>
    <w:rsid w:val="008258D3"/>
    <w:rsid w:val="00843226"/>
    <w:rsid w:val="008A7BCB"/>
    <w:rsid w:val="008F08CD"/>
    <w:rsid w:val="009A44B1"/>
    <w:rsid w:val="00A2454E"/>
    <w:rsid w:val="00A53D37"/>
    <w:rsid w:val="00A56A8E"/>
    <w:rsid w:val="00A90C70"/>
    <w:rsid w:val="00B903BE"/>
    <w:rsid w:val="00BC3A5A"/>
    <w:rsid w:val="00C23BA0"/>
    <w:rsid w:val="00C93CA3"/>
    <w:rsid w:val="00C9413F"/>
    <w:rsid w:val="00CA2D5E"/>
    <w:rsid w:val="00D525CB"/>
    <w:rsid w:val="00D67EAB"/>
    <w:rsid w:val="00E46F88"/>
    <w:rsid w:val="00EB2669"/>
    <w:rsid w:val="00F00AD2"/>
    <w:rsid w:val="00F31A97"/>
    <w:rsid w:val="00F92B8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1AB26-BDF3-44C7-9993-5C20FF3E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66F"/>
    <w:pPr>
      <w:spacing w:before="60"/>
      <w:jc w:val="both"/>
    </w:pPr>
    <w:rPr>
      <w:rFonts w:ascii="Verdana" w:eastAsia="Times New Roman" w:hAnsi="Verdana" w:cs="Verdana"/>
      <w:sz w:val="18"/>
      <w:szCs w:val="18"/>
      <w:lang w:val="pl-PL"/>
    </w:rPr>
  </w:style>
  <w:style w:type="paragraph" w:styleId="Nagwek1">
    <w:name w:val="heading 1"/>
    <w:basedOn w:val="Normalny"/>
    <w:link w:val="Nagwek1Znak"/>
    <w:uiPriority w:val="9"/>
    <w:qFormat/>
    <w:rsid w:val="00AE74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link w:val="Nagwek2Znak"/>
    <w:uiPriority w:val="9"/>
    <w:unhideWhenUsed/>
    <w:qFormat/>
    <w:rsid w:val="00AE74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unhideWhenUsed/>
    <w:qFormat/>
    <w:rsid w:val="00AE742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9"/>
    <w:unhideWhenUsed/>
    <w:qFormat/>
    <w:rsid w:val="00AE742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9"/>
    <w:unhideWhenUsed/>
    <w:qFormat/>
    <w:rsid w:val="00AE742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9"/>
    <w:unhideWhenUsed/>
    <w:qFormat/>
    <w:rsid w:val="00007740"/>
    <w:pPr>
      <w:keepNext/>
      <w:pBdr>
        <w:bottom w:val="dotted" w:sz="6" w:space="1" w:color="4F81BD"/>
      </w:pBdr>
      <w:spacing w:before="300" w:line="276" w:lineRule="auto"/>
      <w:ind w:left="1151" w:hanging="1151"/>
      <w:jc w:val="left"/>
      <w:outlineLvl w:val="5"/>
    </w:pPr>
    <w:rPr>
      <w:rFonts w:asciiTheme="minorHAnsi" w:eastAsiaTheme="minorEastAsia" w:hAnsiTheme="minorHAnsi" w:cstheme="minorBidi"/>
      <w:caps/>
      <w:color w:val="365F91" w:themeColor="accent1" w:themeShade="BF"/>
      <w:spacing w:val="10"/>
      <w:sz w:val="22"/>
      <w:szCs w:val="22"/>
      <w:lang w:eastAsia="en-US"/>
    </w:rPr>
  </w:style>
  <w:style w:type="paragraph" w:styleId="Nagwek7">
    <w:name w:val="heading 7"/>
    <w:basedOn w:val="Normalny"/>
    <w:link w:val="Nagwek7Znak"/>
    <w:uiPriority w:val="99"/>
    <w:unhideWhenUsed/>
    <w:qFormat/>
    <w:rsid w:val="00007740"/>
    <w:pPr>
      <w:keepNext/>
      <w:spacing w:before="300" w:line="276" w:lineRule="auto"/>
      <w:ind w:left="1298" w:hanging="1298"/>
      <w:jc w:val="left"/>
      <w:outlineLvl w:val="6"/>
    </w:pPr>
    <w:rPr>
      <w:rFonts w:asciiTheme="minorHAnsi" w:eastAsiaTheme="minorEastAsia" w:hAnsiTheme="minorHAnsi" w:cstheme="minorBidi"/>
      <w:caps/>
      <w:color w:val="365F91" w:themeColor="accent1" w:themeShade="BF"/>
      <w:spacing w:val="10"/>
      <w:sz w:val="22"/>
      <w:szCs w:val="22"/>
      <w:lang w:eastAsia="en-US"/>
    </w:rPr>
  </w:style>
  <w:style w:type="paragraph" w:styleId="Nagwek8">
    <w:name w:val="heading 8"/>
    <w:basedOn w:val="Normalny"/>
    <w:link w:val="Nagwek8Znak"/>
    <w:uiPriority w:val="99"/>
    <w:unhideWhenUsed/>
    <w:qFormat/>
    <w:rsid w:val="00007740"/>
    <w:pPr>
      <w:spacing w:before="300" w:line="276" w:lineRule="auto"/>
      <w:ind w:left="1440" w:hanging="1440"/>
      <w:jc w:val="left"/>
      <w:outlineLvl w:val="7"/>
    </w:pPr>
    <w:rPr>
      <w:rFonts w:asciiTheme="minorHAnsi" w:eastAsiaTheme="minorEastAsia" w:hAnsiTheme="minorHAnsi" w:cstheme="minorBidi"/>
      <w:caps/>
      <w:spacing w:val="10"/>
      <w:lang w:eastAsia="en-US"/>
    </w:rPr>
  </w:style>
  <w:style w:type="paragraph" w:styleId="Nagwek9">
    <w:name w:val="heading 9"/>
    <w:basedOn w:val="Normalny"/>
    <w:link w:val="Nagwek9Znak"/>
    <w:uiPriority w:val="99"/>
    <w:unhideWhenUsed/>
    <w:qFormat/>
    <w:rsid w:val="00007740"/>
    <w:pPr>
      <w:spacing w:before="300" w:line="276" w:lineRule="auto"/>
      <w:ind w:left="1584" w:hanging="1584"/>
      <w:jc w:val="left"/>
      <w:outlineLvl w:val="8"/>
    </w:pPr>
    <w:rPr>
      <w:rFonts w:asciiTheme="minorHAnsi" w:eastAsiaTheme="minorEastAsia" w:hAnsiTheme="minorHAnsi" w:cstheme="minorBidi"/>
      <w:i/>
      <w:caps/>
      <w:spacing w:val="1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E7426"/>
    <w:rPr>
      <w:rFonts w:asciiTheme="majorHAnsi" w:eastAsiaTheme="majorEastAsia" w:hAnsiTheme="majorHAnsi" w:cstheme="majorBidi"/>
      <w:b/>
      <w:bCs/>
      <w:color w:val="345A8A" w:themeColor="accent1" w:themeShade="B5"/>
      <w:sz w:val="32"/>
      <w:szCs w:val="32"/>
      <w:lang w:val="pl-PL"/>
    </w:rPr>
  </w:style>
  <w:style w:type="character" w:customStyle="1" w:styleId="Nagwek2Znak">
    <w:name w:val="Nagłówek 2 Znak"/>
    <w:basedOn w:val="Domylnaczcionkaakapitu"/>
    <w:link w:val="Nagwek2"/>
    <w:qFormat/>
    <w:rsid w:val="00AE7426"/>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9"/>
    <w:qFormat/>
    <w:rsid w:val="00AE7426"/>
    <w:rPr>
      <w:rFonts w:asciiTheme="majorHAnsi" w:eastAsiaTheme="majorEastAsia" w:hAnsiTheme="majorHAnsi" w:cstheme="majorBidi"/>
      <w:b/>
      <w:bCs/>
      <w:color w:val="4F81BD" w:themeColor="accent1"/>
      <w:sz w:val="18"/>
      <w:szCs w:val="18"/>
      <w:lang w:val="pl-PL"/>
    </w:rPr>
  </w:style>
  <w:style w:type="character" w:customStyle="1" w:styleId="Nagwek4Znak">
    <w:name w:val="Nagłówek 4 Znak"/>
    <w:basedOn w:val="Domylnaczcionkaakapitu"/>
    <w:link w:val="Nagwek4"/>
    <w:uiPriority w:val="99"/>
    <w:qFormat/>
    <w:rsid w:val="00AE7426"/>
    <w:rPr>
      <w:rFonts w:asciiTheme="majorHAnsi" w:eastAsiaTheme="majorEastAsia" w:hAnsiTheme="majorHAnsi" w:cstheme="majorBidi"/>
      <w:b/>
      <w:bCs/>
      <w:i/>
      <w:iCs/>
      <w:color w:val="4F81BD" w:themeColor="accent1"/>
      <w:sz w:val="18"/>
      <w:szCs w:val="18"/>
      <w:lang w:val="pl-PL"/>
    </w:rPr>
  </w:style>
  <w:style w:type="character" w:customStyle="1" w:styleId="Nagwek5Znak">
    <w:name w:val="Nagłówek 5 Znak"/>
    <w:basedOn w:val="Domylnaczcionkaakapitu"/>
    <w:link w:val="Nagwek5"/>
    <w:uiPriority w:val="99"/>
    <w:qFormat/>
    <w:rsid w:val="00AE7426"/>
    <w:rPr>
      <w:rFonts w:asciiTheme="majorHAnsi" w:eastAsiaTheme="majorEastAsia" w:hAnsiTheme="majorHAnsi" w:cstheme="majorBidi"/>
      <w:color w:val="243F60" w:themeColor="accent1" w:themeShade="7F"/>
      <w:sz w:val="18"/>
      <w:szCs w:val="18"/>
      <w:lang w:val="pl-PL"/>
    </w:rPr>
  </w:style>
  <w:style w:type="character" w:customStyle="1" w:styleId="Nagwek6Znak">
    <w:name w:val="Nagłówek 6 Znak"/>
    <w:basedOn w:val="Domylnaczcionkaakapitu"/>
    <w:link w:val="Nagwek6"/>
    <w:uiPriority w:val="99"/>
    <w:qFormat/>
    <w:rsid w:val="00007740"/>
    <w:rPr>
      <w:caps/>
      <w:color w:val="365F91" w:themeColor="accent1" w:themeShade="BF"/>
      <w:spacing w:val="10"/>
      <w:sz w:val="22"/>
      <w:szCs w:val="22"/>
      <w:lang w:val="pl-PL" w:eastAsia="en-US"/>
    </w:rPr>
  </w:style>
  <w:style w:type="character" w:customStyle="1" w:styleId="Nagwek7Znak">
    <w:name w:val="Nagłówek 7 Znak"/>
    <w:basedOn w:val="Domylnaczcionkaakapitu"/>
    <w:link w:val="Nagwek7"/>
    <w:uiPriority w:val="99"/>
    <w:qFormat/>
    <w:rsid w:val="00007740"/>
    <w:rPr>
      <w:caps/>
      <w:color w:val="365F91" w:themeColor="accent1" w:themeShade="BF"/>
      <w:spacing w:val="10"/>
      <w:sz w:val="22"/>
      <w:szCs w:val="22"/>
      <w:lang w:val="pl-PL" w:eastAsia="en-US"/>
    </w:rPr>
  </w:style>
  <w:style w:type="character" w:customStyle="1" w:styleId="Nagwek8Znak">
    <w:name w:val="Nagłówek 8 Znak"/>
    <w:basedOn w:val="Domylnaczcionkaakapitu"/>
    <w:link w:val="Nagwek8"/>
    <w:uiPriority w:val="99"/>
    <w:qFormat/>
    <w:rsid w:val="00007740"/>
    <w:rPr>
      <w:caps/>
      <w:spacing w:val="10"/>
      <w:sz w:val="18"/>
      <w:szCs w:val="18"/>
      <w:lang w:val="pl-PL" w:eastAsia="en-US"/>
    </w:rPr>
  </w:style>
  <w:style w:type="character" w:customStyle="1" w:styleId="Nagwek9Znak">
    <w:name w:val="Nagłówek 9 Znak"/>
    <w:basedOn w:val="Domylnaczcionkaakapitu"/>
    <w:link w:val="Nagwek9"/>
    <w:uiPriority w:val="99"/>
    <w:qFormat/>
    <w:rsid w:val="00007740"/>
    <w:rPr>
      <w:i/>
      <w:caps/>
      <w:spacing w:val="10"/>
      <w:sz w:val="18"/>
      <w:szCs w:val="18"/>
      <w:lang w:val="pl-PL" w:eastAsia="en-US"/>
    </w:rPr>
  </w:style>
  <w:style w:type="character" w:customStyle="1" w:styleId="SSWPtekstglownyZnak">
    <w:name w:val="SSWP_tekst_glowny Znak"/>
    <w:link w:val="SSWPtekstglowny"/>
    <w:uiPriority w:val="99"/>
    <w:qFormat/>
    <w:locked/>
    <w:rsid w:val="0090066F"/>
    <w:rPr>
      <w:rFonts w:ascii="Tahoma" w:eastAsia="Times New Roman" w:hAnsi="Tahoma" w:cs="Times New Roman"/>
      <w:lang w:val="pl-PL"/>
    </w:rPr>
  </w:style>
  <w:style w:type="character" w:customStyle="1" w:styleId="AkapitzlistZnak">
    <w:name w:val="Akapit z listą Znak"/>
    <w:link w:val="Akapitzlist"/>
    <w:qFormat/>
    <w:rsid w:val="005E5AD7"/>
    <w:rPr>
      <w:rFonts w:ascii="Verdana" w:eastAsia="Times New Roman" w:hAnsi="Verdana" w:cs="Verdana"/>
      <w:sz w:val="18"/>
      <w:szCs w:val="18"/>
      <w:lang w:val="pl-PL"/>
    </w:rPr>
  </w:style>
  <w:style w:type="character" w:customStyle="1" w:styleId="FontStyle42">
    <w:name w:val="Font Style42"/>
    <w:qFormat/>
    <w:rsid w:val="0090066F"/>
    <w:rPr>
      <w:rFonts w:ascii="Verdana" w:hAnsi="Verdana" w:cs="Verdana"/>
      <w:b/>
      <w:bCs/>
      <w:i/>
      <w:iCs/>
      <w:color w:val="000000"/>
      <w:spacing w:val="30"/>
      <w:sz w:val="16"/>
      <w:szCs w:val="16"/>
    </w:rPr>
  </w:style>
  <w:style w:type="character" w:customStyle="1" w:styleId="TekstprzypisudolnegoZnak">
    <w:name w:val="Tekst przypisu dolnego Znak"/>
    <w:basedOn w:val="Domylnaczcionkaakapitu"/>
    <w:link w:val="Tekstprzypisudolnego"/>
    <w:uiPriority w:val="99"/>
    <w:qFormat/>
    <w:rsid w:val="00BB73C5"/>
    <w:rPr>
      <w:rFonts w:ascii="Verdana" w:eastAsia="Times New Roman" w:hAnsi="Verdana" w:cs="Verdana"/>
      <w:lang w:val="pl-PL"/>
    </w:rPr>
  </w:style>
  <w:style w:type="character" w:styleId="Odwoanieprzypisudolnego">
    <w:name w:val="footnote reference"/>
    <w:basedOn w:val="Domylnaczcionkaakapitu"/>
    <w:uiPriority w:val="99"/>
    <w:unhideWhenUsed/>
    <w:qFormat/>
    <w:rsid w:val="00BB73C5"/>
    <w:rPr>
      <w:vertAlign w:val="superscript"/>
    </w:rPr>
  </w:style>
  <w:style w:type="character" w:customStyle="1" w:styleId="TekstdymkaZnak">
    <w:name w:val="Tekst dymka Znak"/>
    <w:basedOn w:val="Domylnaczcionkaakapitu"/>
    <w:link w:val="Tekstdymka"/>
    <w:uiPriority w:val="99"/>
    <w:semiHidden/>
    <w:qFormat/>
    <w:rsid w:val="00AE7426"/>
    <w:rPr>
      <w:rFonts w:ascii="Lucida Grande CE" w:eastAsia="Times New Roman" w:hAnsi="Lucida Grande CE" w:cs="Verdana"/>
      <w:sz w:val="18"/>
      <w:szCs w:val="18"/>
      <w:lang w:val="pl-PL"/>
    </w:rPr>
  </w:style>
  <w:style w:type="character" w:customStyle="1" w:styleId="InternetLink">
    <w:name w:val="Internet Link"/>
    <w:basedOn w:val="Domylnaczcionkaakapitu"/>
    <w:uiPriority w:val="99"/>
    <w:unhideWhenUsed/>
    <w:rsid w:val="00821E0C"/>
    <w:rPr>
      <w:color w:val="0000FF"/>
      <w:u w:val="single"/>
    </w:rPr>
  </w:style>
  <w:style w:type="character" w:styleId="UyteHipercze">
    <w:name w:val="FollowedHyperlink"/>
    <w:basedOn w:val="Domylnaczcionkaakapitu"/>
    <w:uiPriority w:val="99"/>
    <w:unhideWhenUsed/>
    <w:qFormat/>
    <w:rsid w:val="00821E0C"/>
    <w:rPr>
      <w:color w:val="800080"/>
      <w:u w:val="single"/>
    </w:rPr>
  </w:style>
  <w:style w:type="character" w:customStyle="1" w:styleId="TekstpodstawowyZnak">
    <w:name w:val="Tekst podstawowy Znak"/>
    <w:basedOn w:val="Domylnaczcionkaakapitu"/>
    <w:link w:val="Tekstpodstawowy"/>
    <w:uiPriority w:val="99"/>
    <w:qFormat/>
    <w:rsid w:val="00D37895"/>
    <w:rPr>
      <w:rFonts w:ascii="Times New Roman" w:eastAsia="SimSun" w:hAnsi="Times New Roman" w:cs="Mangal"/>
      <w:lang w:val="pl-PL" w:eastAsia="hi-IN" w:bidi="hi-IN"/>
    </w:rPr>
  </w:style>
  <w:style w:type="character" w:customStyle="1" w:styleId="MapadokumentuZnak">
    <w:name w:val="Mapa dokumentu Znak"/>
    <w:basedOn w:val="Domylnaczcionkaakapitu"/>
    <w:link w:val="Mapadokumentu"/>
    <w:semiHidden/>
    <w:qFormat/>
    <w:rsid w:val="00D37895"/>
    <w:rPr>
      <w:rFonts w:ascii="Lucida Grande CE" w:eastAsia="Times New Roman" w:hAnsi="Lucida Grande CE" w:cs="Verdana"/>
      <w:lang w:val="pl-PL"/>
    </w:rPr>
  </w:style>
  <w:style w:type="character" w:customStyle="1" w:styleId="ListParagraphChar">
    <w:name w:val="List Paragraph Char"/>
    <w:link w:val="Akapitzlist1"/>
    <w:qFormat/>
    <w:locked/>
    <w:rsid w:val="00287905"/>
    <w:rPr>
      <w:rFonts w:ascii="Calibri" w:eastAsia="Times New Roman" w:hAnsi="Calibri" w:cs="Times New Roman"/>
      <w:sz w:val="22"/>
      <w:szCs w:val="22"/>
      <w:lang w:val="pl-PL" w:eastAsia="en-US"/>
    </w:rPr>
  </w:style>
  <w:style w:type="character" w:customStyle="1" w:styleId="FontStyle40">
    <w:name w:val="Font Style40"/>
    <w:qFormat/>
    <w:rsid w:val="00162C00"/>
    <w:rPr>
      <w:rFonts w:ascii="Calibri" w:hAnsi="Calibri" w:cs="Calibri"/>
      <w:color w:val="000000"/>
      <w:sz w:val="18"/>
      <w:szCs w:val="18"/>
    </w:rPr>
  </w:style>
  <w:style w:type="character" w:customStyle="1" w:styleId="NagwekZnak">
    <w:name w:val="Nagłówek Znak"/>
    <w:basedOn w:val="Domylnaczcionkaakapitu"/>
    <w:link w:val="Nagwek"/>
    <w:uiPriority w:val="99"/>
    <w:qFormat/>
    <w:rsid w:val="00554C68"/>
    <w:rPr>
      <w:rFonts w:ascii="Verdana" w:eastAsia="Times New Roman" w:hAnsi="Verdana" w:cs="Verdana"/>
      <w:sz w:val="18"/>
      <w:szCs w:val="18"/>
      <w:lang w:val="pl-PL"/>
    </w:rPr>
  </w:style>
  <w:style w:type="character" w:customStyle="1" w:styleId="StopkaZnak">
    <w:name w:val="Stopka Znak"/>
    <w:basedOn w:val="Domylnaczcionkaakapitu"/>
    <w:link w:val="Stopka"/>
    <w:uiPriority w:val="99"/>
    <w:qFormat/>
    <w:rsid w:val="00554C68"/>
    <w:rPr>
      <w:rFonts w:ascii="Verdana" w:eastAsia="Times New Roman" w:hAnsi="Verdana" w:cs="Verdana"/>
      <w:sz w:val="18"/>
      <w:szCs w:val="18"/>
      <w:lang w:val="pl-PL"/>
    </w:rPr>
  </w:style>
  <w:style w:type="character" w:styleId="Numerstrony">
    <w:name w:val="page number"/>
    <w:basedOn w:val="Domylnaczcionkaakapitu"/>
    <w:unhideWhenUsed/>
    <w:qFormat/>
    <w:rsid w:val="00554C68"/>
  </w:style>
  <w:style w:type="character" w:styleId="Pogrubienie">
    <w:name w:val="Strong"/>
    <w:basedOn w:val="Domylnaczcionkaakapitu"/>
    <w:uiPriority w:val="99"/>
    <w:qFormat/>
    <w:rsid w:val="00BE04C1"/>
    <w:rPr>
      <w:b/>
      <w:bCs/>
    </w:rPr>
  </w:style>
  <w:style w:type="character" w:styleId="Uwydatnienie">
    <w:name w:val="Emphasis"/>
    <w:uiPriority w:val="99"/>
    <w:qFormat/>
    <w:rsid w:val="00007740"/>
    <w:rPr>
      <w:rFonts w:cs="Times New Roman"/>
      <w:i/>
      <w:iCs/>
    </w:rPr>
  </w:style>
  <w:style w:type="character" w:customStyle="1" w:styleId="TekstkomentarzaZnak">
    <w:name w:val="Tekst komentarza Znak"/>
    <w:basedOn w:val="Domylnaczcionkaakapitu"/>
    <w:link w:val="Tekstkomentarza"/>
    <w:uiPriority w:val="99"/>
    <w:qFormat/>
    <w:rsid w:val="00007740"/>
    <w:rPr>
      <w:rFonts w:ascii="Calibri" w:eastAsia="Times New Roman" w:hAnsi="Calibri" w:cs="Times New Roman"/>
      <w:sz w:val="20"/>
      <w:szCs w:val="20"/>
      <w:lang w:val="pl-PL"/>
    </w:rPr>
  </w:style>
  <w:style w:type="character" w:customStyle="1" w:styleId="TematkomentarzaZnak">
    <w:name w:val="Temat komentarza Znak"/>
    <w:basedOn w:val="TekstkomentarzaZnak"/>
    <w:link w:val="Tematkomentarza"/>
    <w:uiPriority w:val="99"/>
    <w:semiHidden/>
    <w:qFormat/>
    <w:rsid w:val="00007740"/>
    <w:rPr>
      <w:rFonts w:ascii="Calibri" w:eastAsia="Times New Roman" w:hAnsi="Calibri" w:cs="Times New Roman"/>
      <w:b/>
      <w:bCs/>
      <w:sz w:val="20"/>
      <w:szCs w:val="20"/>
      <w:lang w:val="pl-PL"/>
    </w:rPr>
  </w:style>
  <w:style w:type="character" w:customStyle="1" w:styleId="TytuZnak">
    <w:name w:val="Tytuł Znak"/>
    <w:basedOn w:val="Domylnaczcionkaakapitu"/>
    <w:link w:val="Tytu"/>
    <w:uiPriority w:val="99"/>
    <w:qFormat/>
    <w:rsid w:val="00007740"/>
    <w:rPr>
      <w:caps/>
      <w:color w:val="4F81BD" w:themeColor="accent1"/>
      <w:spacing w:val="10"/>
      <w:sz w:val="52"/>
      <w:szCs w:val="52"/>
      <w:lang w:val="pl-PL" w:eastAsia="en-US"/>
    </w:rPr>
  </w:style>
  <w:style w:type="character" w:customStyle="1" w:styleId="PodtytuZnak">
    <w:name w:val="Podtytuł Znak"/>
    <w:basedOn w:val="Domylnaczcionkaakapitu"/>
    <w:link w:val="Podtytu"/>
    <w:uiPriority w:val="11"/>
    <w:qFormat/>
    <w:rsid w:val="00007740"/>
    <w:rPr>
      <w:caps/>
      <w:color w:val="595959" w:themeColor="text1" w:themeTint="A6"/>
      <w:spacing w:val="10"/>
      <w:lang w:val="pl-PL" w:eastAsia="en-US"/>
    </w:rPr>
  </w:style>
  <w:style w:type="character" w:customStyle="1" w:styleId="BezodstpwZnak">
    <w:name w:val="Bez odstępów Znak"/>
    <w:basedOn w:val="Domylnaczcionkaakapitu"/>
    <w:link w:val="Bezodstpw"/>
    <w:uiPriority w:val="1"/>
    <w:qFormat/>
    <w:rsid w:val="00007740"/>
    <w:rPr>
      <w:sz w:val="20"/>
      <w:szCs w:val="20"/>
      <w:lang w:val="pl-PL" w:eastAsia="en-US"/>
    </w:rPr>
  </w:style>
  <w:style w:type="character" w:styleId="Numerwiersza">
    <w:name w:val="line number"/>
    <w:basedOn w:val="Domylnaczcionkaakapitu"/>
    <w:uiPriority w:val="99"/>
    <w:unhideWhenUsed/>
    <w:qFormat/>
    <w:rsid w:val="00007740"/>
  </w:style>
  <w:style w:type="character" w:customStyle="1" w:styleId="TekstprzypisukocowegoZnak">
    <w:name w:val="Tekst przypisu końcowego Znak"/>
    <w:basedOn w:val="Domylnaczcionkaakapitu"/>
    <w:link w:val="Tekstprzypisukocowego"/>
    <w:uiPriority w:val="99"/>
    <w:qFormat/>
    <w:rsid w:val="00007740"/>
    <w:rPr>
      <w:sz w:val="20"/>
      <w:szCs w:val="20"/>
      <w:lang w:val="pl-PL" w:eastAsia="en-US"/>
    </w:rPr>
  </w:style>
  <w:style w:type="character" w:styleId="Odwoanieprzypisukocowego">
    <w:name w:val="endnote reference"/>
    <w:basedOn w:val="Domylnaczcionkaakapitu"/>
    <w:uiPriority w:val="99"/>
    <w:unhideWhenUsed/>
    <w:qFormat/>
    <w:rsid w:val="00007740"/>
    <w:rPr>
      <w:vertAlign w:val="superscript"/>
    </w:rPr>
  </w:style>
  <w:style w:type="character" w:customStyle="1" w:styleId="CytatZnak">
    <w:name w:val="Cytat Znak"/>
    <w:basedOn w:val="Domylnaczcionkaakapitu"/>
    <w:link w:val="Cytat"/>
    <w:uiPriority w:val="29"/>
    <w:qFormat/>
    <w:rsid w:val="00007740"/>
    <w:rPr>
      <w:i/>
      <w:iCs/>
      <w:sz w:val="20"/>
      <w:szCs w:val="20"/>
      <w:lang w:val="pl-PL" w:eastAsia="en-US"/>
    </w:rPr>
  </w:style>
  <w:style w:type="character" w:customStyle="1" w:styleId="CytatintensywnyZnak">
    <w:name w:val="Cytat intensywny Znak"/>
    <w:basedOn w:val="Domylnaczcionkaakapitu"/>
    <w:link w:val="Cytatintensywny"/>
    <w:uiPriority w:val="30"/>
    <w:qFormat/>
    <w:rsid w:val="00007740"/>
    <w:rPr>
      <w:i/>
      <w:iCs/>
      <w:color w:val="4F81BD" w:themeColor="accent1"/>
      <w:sz w:val="20"/>
      <w:szCs w:val="20"/>
      <w:lang w:val="pl-PL" w:eastAsia="en-US"/>
    </w:rPr>
  </w:style>
  <w:style w:type="character" w:styleId="Wyrnieniedelikatne">
    <w:name w:val="Subtle Emphasis"/>
    <w:uiPriority w:val="19"/>
    <w:qFormat/>
    <w:rsid w:val="00007740"/>
    <w:rPr>
      <w:i/>
      <w:iCs/>
      <w:color w:val="243F60" w:themeColor="accent1" w:themeShade="7F"/>
    </w:rPr>
  </w:style>
  <w:style w:type="character" w:styleId="Wyrnienieintensywne">
    <w:name w:val="Intense Emphasis"/>
    <w:uiPriority w:val="21"/>
    <w:qFormat/>
    <w:rsid w:val="00007740"/>
    <w:rPr>
      <w:b/>
      <w:bCs/>
      <w:caps/>
      <w:color w:val="243F60" w:themeColor="accent1" w:themeShade="7F"/>
      <w:spacing w:val="10"/>
    </w:rPr>
  </w:style>
  <w:style w:type="character" w:styleId="Odwoaniedelikatne">
    <w:name w:val="Subtle Reference"/>
    <w:uiPriority w:val="31"/>
    <w:qFormat/>
    <w:rsid w:val="00007740"/>
    <w:rPr>
      <w:b/>
      <w:bCs/>
      <w:color w:val="4F81BD" w:themeColor="accent1"/>
    </w:rPr>
  </w:style>
  <w:style w:type="character" w:styleId="Odwoanieintensywne">
    <w:name w:val="Intense Reference"/>
    <w:uiPriority w:val="32"/>
    <w:qFormat/>
    <w:rsid w:val="00007740"/>
    <w:rPr>
      <w:b/>
      <w:bCs/>
      <w:i/>
      <w:iCs/>
      <w:caps/>
      <w:color w:val="4F81BD" w:themeColor="accent1"/>
    </w:rPr>
  </w:style>
  <w:style w:type="character" w:styleId="Tytuksiki">
    <w:name w:val="Book Title"/>
    <w:uiPriority w:val="33"/>
    <w:qFormat/>
    <w:rsid w:val="00007740"/>
    <w:rPr>
      <w:b/>
      <w:bCs/>
      <w:i/>
      <w:iCs/>
      <w:spacing w:val="9"/>
    </w:rPr>
  </w:style>
  <w:style w:type="character" w:customStyle="1" w:styleId="TODO">
    <w:name w:val="TODO"/>
    <w:basedOn w:val="Domylnaczcionkaakapitu"/>
    <w:uiPriority w:val="1"/>
    <w:qFormat/>
    <w:rsid w:val="00007740"/>
    <w:rPr>
      <w:color w:val="C00000"/>
      <w:szCs w:val="18"/>
    </w:rPr>
  </w:style>
  <w:style w:type="character" w:customStyle="1" w:styleId="HTML-wstpniesformatowanyZnak">
    <w:name w:val="HTML - wstępnie sformatowany Znak"/>
    <w:basedOn w:val="Domylnaczcionkaakapitu"/>
    <w:uiPriority w:val="99"/>
    <w:qFormat/>
    <w:rsid w:val="00007740"/>
    <w:rPr>
      <w:rFonts w:ascii="Courier New" w:eastAsia="Times New Roman" w:hAnsi="Courier New" w:cs="Courier New"/>
      <w:sz w:val="20"/>
      <w:szCs w:val="20"/>
      <w:lang w:val="en-GB" w:eastAsia="en-GB"/>
    </w:rPr>
  </w:style>
  <w:style w:type="character" w:customStyle="1" w:styleId="Kod">
    <w:name w:val="Kod"/>
    <w:basedOn w:val="Domylnaczcionkaakapitu"/>
    <w:uiPriority w:val="1"/>
    <w:qFormat/>
    <w:rsid w:val="00007740"/>
    <w:rPr>
      <w:rFonts w:ascii="Courier New" w:hAnsi="Courier New"/>
    </w:rPr>
  </w:style>
  <w:style w:type="character" w:customStyle="1" w:styleId="apple-converted-space">
    <w:name w:val="apple-converted-space"/>
    <w:basedOn w:val="Domylnaczcionkaakapitu"/>
    <w:qFormat/>
    <w:rsid w:val="00007740"/>
  </w:style>
  <w:style w:type="character" w:customStyle="1" w:styleId="TekstpodstawowyZnak1">
    <w:name w:val="Tekst podstawowy Znak1"/>
    <w:basedOn w:val="Domylnaczcionkaakapitu"/>
    <w:qFormat/>
    <w:rsid w:val="00007740"/>
    <w:rPr>
      <w:sz w:val="22"/>
      <w:szCs w:val="22"/>
    </w:rPr>
  </w:style>
  <w:style w:type="character" w:customStyle="1" w:styleId="Tekstpodstawowy2Znak">
    <w:name w:val="Tekst podstawowy 2 Znak"/>
    <w:basedOn w:val="Domylnaczcionkaakapitu"/>
    <w:link w:val="Tekstpodstawowy2"/>
    <w:uiPriority w:val="99"/>
    <w:qFormat/>
    <w:rsid w:val="00007740"/>
    <w:rPr>
      <w:rFonts w:ascii="Times New Roman" w:hAnsi="Times New Roman"/>
      <w:sz w:val="18"/>
      <w:szCs w:val="18"/>
    </w:rPr>
  </w:style>
  <w:style w:type="character" w:customStyle="1" w:styleId="Tekstpodstawowy2Znak1">
    <w:name w:val="Tekst podstawowy 2 Znak1"/>
    <w:basedOn w:val="Domylnaczcionkaakapitu"/>
    <w:qFormat/>
    <w:rsid w:val="00007740"/>
    <w:rPr>
      <w:rFonts w:ascii="Verdana" w:eastAsia="Times New Roman" w:hAnsi="Verdana" w:cs="Verdana"/>
      <w:sz w:val="18"/>
      <w:szCs w:val="18"/>
      <w:lang w:val="pl-PL"/>
    </w:rPr>
  </w:style>
  <w:style w:type="character" w:customStyle="1" w:styleId="Tekstpodstawowy3Znak">
    <w:name w:val="Tekst podstawowy 3 Znak"/>
    <w:basedOn w:val="Domylnaczcionkaakapitu"/>
    <w:link w:val="Tekstpodstawowy3"/>
    <w:uiPriority w:val="99"/>
    <w:qFormat/>
    <w:rsid w:val="00007740"/>
    <w:rPr>
      <w:rFonts w:ascii="Times New Roman" w:hAnsi="Times New Roman"/>
      <w:sz w:val="16"/>
      <w:szCs w:val="16"/>
    </w:rPr>
  </w:style>
  <w:style w:type="character" w:customStyle="1" w:styleId="Tekstpodstawowy3Znak1">
    <w:name w:val="Tekst podstawowy 3 Znak1"/>
    <w:basedOn w:val="Domylnaczcionkaakapitu"/>
    <w:qFormat/>
    <w:rsid w:val="00007740"/>
    <w:rPr>
      <w:rFonts w:ascii="Verdana" w:eastAsia="Times New Roman" w:hAnsi="Verdana" w:cs="Verdana"/>
      <w:sz w:val="16"/>
      <w:szCs w:val="16"/>
      <w:lang w:val="pl-PL"/>
    </w:rPr>
  </w:style>
  <w:style w:type="character" w:customStyle="1" w:styleId="NagweknotatkiZnak">
    <w:name w:val="Nagłówek notatki Znak"/>
    <w:basedOn w:val="Domylnaczcionkaakapitu"/>
    <w:link w:val="Nagweknotatki"/>
    <w:uiPriority w:val="99"/>
    <w:qFormat/>
    <w:rsid w:val="00007740"/>
    <w:rPr>
      <w:rFonts w:ascii="Times New Roman" w:hAnsi="Times New Roman"/>
    </w:rPr>
  </w:style>
  <w:style w:type="character" w:customStyle="1" w:styleId="NagweknotatkiZnak1">
    <w:name w:val="Nagłówek notatki Znak1"/>
    <w:basedOn w:val="Domylnaczcionkaakapitu"/>
    <w:qFormat/>
    <w:rsid w:val="00007740"/>
    <w:rPr>
      <w:rFonts w:ascii="Verdana" w:eastAsia="Times New Roman" w:hAnsi="Verdana" w:cs="Verdana"/>
      <w:sz w:val="18"/>
      <w:szCs w:val="18"/>
      <w:lang w:val="pl-PL"/>
    </w:rPr>
  </w:style>
  <w:style w:type="character" w:customStyle="1" w:styleId="ZwykytekstZnak">
    <w:name w:val="Zwykły tekst Znak"/>
    <w:basedOn w:val="Domylnaczcionkaakapitu"/>
    <w:link w:val="Zwykytekst"/>
    <w:uiPriority w:val="99"/>
    <w:qFormat/>
    <w:rsid w:val="00007740"/>
    <w:rPr>
      <w:rFonts w:ascii="Courier New" w:hAnsi="Courier New" w:cs="Courier New"/>
    </w:rPr>
  </w:style>
  <w:style w:type="character" w:customStyle="1" w:styleId="ZwykytekstZnak1">
    <w:name w:val="Zwykły tekst Znak1"/>
    <w:basedOn w:val="Domylnaczcionkaakapitu"/>
    <w:qFormat/>
    <w:rsid w:val="00007740"/>
    <w:rPr>
      <w:rFonts w:ascii="Consolas" w:eastAsia="Times New Roman" w:hAnsi="Consolas" w:cs="Verdana"/>
      <w:sz w:val="21"/>
      <w:szCs w:val="21"/>
      <w:lang w:val="pl-PL"/>
    </w:rPr>
  </w:style>
  <w:style w:type="character" w:customStyle="1" w:styleId="FieldLabel">
    <w:name w:val="Field Label"/>
    <w:uiPriority w:val="99"/>
    <w:qFormat/>
    <w:rsid w:val="00007740"/>
    <w:rPr>
      <w:rFonts w:ascii="Times New Roman" w:hAnsi="Times New Roman" w:cs="Times New Roman"/>
      <w:i/>
      <w:iCs/>
      <w:color w:val="004080"/>
      <w:sz w:val="20"/>
      <w:szCs w:val="20"/>
      <w:u w:val="none" w:color="000000"/>
    </w:rPr>
  </w:style>
  <w:style w:type="character" w:customStyle="1" w:styleId="Objecttype">
    <w:name w:val="Object type"/>
    <w:uiPriority w:val="99"/>
    <w:qFormat/>
    <w:rsid w:val="00007740"/>
    <w:rPr>
      <w:rFonts w:ascii="Times New Roman" w:hAnsi="Times New Roman" w:cs="Times New Roman"/>
      <w:b/>
      <w:bCs/>
      <w:sz w:val="20"/>
      <w:szCs w:val="20"/>
      <w:u w:val="single"/>
    </w:rPr>
  </w:style>
  <w:style w:type="character" w:customStyle="1" w:styleId="apple-tab-span">
    <w:name w:val="apple-tab-span"/>
    <w:basedOn w:val="Domylnaczcionkaakapitu"/>
    <w:qFormat/>
    <w:rsid w:val="00007740"/>
  </w:style>
  <w:style w:type="character" w:customStyle="1" w:styleId="FontStyle41">
    <w:name w:val="Font Style41"/>
    <w:qFormat/>
    <w:rsid w:val="00007740"/>
    <w:rPr>
      <w:rFonts w:ascii="Calibri" w:hAnsi="Calibri" w:cs="Calibri"/>
      <w:b/>
      <w:bCs/>
      <w:color w:val="000000"/>
      <w:sz w:val="18"/>
      <w:szCs w:val="18"/>
    </w:rPr>
  </w:style>
  <w:style w:type="character" w:customStyle="1" w:styleId="ColorfulList-Accent1Char">
    <w:name w:val="Colorful List - Accent 1 Char"/>
    <w:link w:val="Kolorowalistaakcent11"/>
    <w:qFormat/>
    <w:locked/>
    <w:rsid w:val="00007740"/>
    <w:rPr>
      <w:rFonts w:ascii="Calibri" w:eastAsia="Times New Roman" w:hAnsi="Calibri" w:cs="Times New Roman"/>
      <w:sz w:val="22"/>
      <w:szCs w:val="22"/>
      <w:lang w:val="pl-PL" w:eastAsia="en-US"/>
    </w:rPr>
  </w:style>
  <w:style w:type="character" w:styleId="Odwoaniedokomentarza">
    <w:name w:val="annotation reference"/>
    <w:basedOn w:val="Domylnaczcionkaakapitu"/>
    <w:uiPriority w:val="99"/>
    <w:unhideWhenUsed/>
    <w:qFormat/>
    <w:rsid w:val="0061211D"/>
    <w:rPr>
      <w:sz w:val="16"/>
      <w:szCs w:val="16"/>
    </w:rPr>
  </w:style>
  <w:style w:type="character" w:customStyle="1" w:styleId="ListLabel1">
    <w:name w:val="ListLabel 1"/>
    <w:qFormat/>
    <w:rPr>
      <w:rFonts w:ascii="Tahoma" w:eastAsia="Arial" w:hAnsi="Tahoma" w:cs="Arial"/>
      <w:sz w:val="16"/>
      <w:szCs w:val="21"/>
    </w:rPr>
  </w:style>
  <w:style w:type="character" w:customStyle="1" w:styleId="ListLabel2">
    <w:name w:val="ListLabel 2"/>
    <w:qFormat/>
    <w:rPr>
      <w:rFonts w:eastAsia="Arial" w:cs="Arial"/>
      <w:sz w:val="21"/>
      <w:szCs w:val="21"/>
    </w:rPr>
  </w:style>
  <w:style w:type="character" w:customStyle="1" w:styleId="ListLabel3">
    <w:name w:val="ListLabel 3"/>
    <w:qFormat/>
    <w:rPr>
      <w:rFonts w:eastAsia="Arial" w:cs="Arial"/>
    </w:rPr>
  </w:style>
  <w:style w:type="character" w:customStyle="1" w:styleId="ListLabel4">
    <w:name w:val="ListLabel 4"/>
    <w:qFormat/>
    <w:rPr>
      <w:rFonts w:eastAsia="Arial" w:cs="Arial"/>
      <w:sz w:val="21"/>
      <w:szCs w:val="21"/>
    </w:rPr>
  </w:style>
  <w:style w:type="character" w:customStyle="1" w:styleId="ListLabel5">
    <w:name w:val="ListLabel 5"/>
    <w:qFormat/>
    <w:rPr>
      <w:rFonts w:eastAsia="Arial" w:cs="Arial"/>
      <w:sz w:val="21"/>
      <w:szCs w:val="21"/>
    </w:rPr>
  </w:style>
  <w:style w:type="character" w:customStyle="1" w:styleId="ListLabel6">
    <w:name w:val="ListLabel 6"/>
    <w:qFormat/>
    <w:rPr>
      <w:rFonts w:eastAsia="Arial" w:cs="Arial"/>
    </w:rPr>
  </w:style>
  <w:style w:type="character" w:customStyle="1" w:styleId="ListLabel7">
    <w:name w:val="ListLabel 7"/>
    <w:qFormat/>
    <w:rPr>
      <w:rFonts w:eastAsia="Arial" w:cs="Arial"/>
      <w:sz w:val="21"/>
      <w:szCs w:val="21"/>
    </w:rPr>
  </w:style>
  <w:style w:type="character" w:customStyle="1" w:styleId="ListLabel8">
    <w:name w:val="ListLabel 8"/>
    <w:qFormat/>
    <w:rPr>
      <w:rFonts w:eastAsia="Arial" w:cs="Arial"/>
      <w:sz w:val="21"/>
      <w:szCs w:val="21"/>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rPr>
  </w:style>
  <w:style w:type="character" w:customStyle="1" w:styleId="ListLabel14">
    <w:name w:val="ListLabel 14"/>
    <w:qFormat/>
    <w:rPr>
      <w:rFonts w:ascii="Tahoma" w:hAnsi="Tahoma"/>
      <w:sz w:val="16"/>
      <w:szCs w:val="21"/>
    </w:rPr>
  </w:style>
  <w:style w:type="character" w:customStyle="1" w:styleId="ListLabel15">
    <w:name w:val="ListLabel 15"/>
    <w:qFormat/>
    <w:rPr>
      <w:b/>
      <w:i w:val="0"/>
      <w:color w:val="00000A"/>
    </w:rPr>
  </w:style>
  <w:style w:type="character" w:customStyle="1" w:styleId="ListLabel16">
    <w:name w:val="ListLabel 16"/>
    <w:qFormat/>
    <w:rPr>
      <w:rFonts w:eastAsia="Calibri" w:cs="Calibri"/>
      <w:b w:val="0"/>
      <w:i w:val="0"/>
      <w:sz w:val="21"/>
      <w:szCs w:val="21"/>
    </w:rPr>
  </w:style>
  <w:style w:type="character" w:customStyle="1" w:styleId="ListLabel17">
    <w:name w:val="ListLabel 17"/>
    <w:qFormat/>
    <w:rPr>
      <w:rFonts w:ascii="Tahoma" w:eastAsia="Calibri" w:hAnsi="Tahoma" w:cs="Calibri"/>
      <w:sz w:val="16"/>
      <w:szCs w:val="21"/>
    </w:rPr>
  </w:style>
  <w:style w:type="character" w:customStyle="1" w:styleId="ListLabel18">
    <w:name w:val="ListLabel 18"/>
    <w:qFormat/>
    <w:rPr>
      <w:b/>
      <w:i w:val="0"/>
    </w:rPr>
  </w:style>
  <w:style w:type="character" w:customStyle="1" w:styleId="ListLabel19">
    <w:name w:val="ListLabel 19"/>
    <w:qFormat/>
    <w:rPr>
      <w:rFonts w:eastAsia="Calibri" w:cs="Calibri"/>
      <w:b w:val="0"/>
      <w:i w:val="0"/>
      <w:sz w:val="21"/>
      <w:szCs w:val="21"/>
    </w:rPr>
  </w:style>
  <w:style w:type="character" w:customStyle="1" w:styleId="ListLabel20">
    <w:name w:val="ListLabel 20"/>
    <w:qFormat/>
    <w:rPr>
      <w:rFonts w:ascii="Tahoma" w:hAnsi="Tahoma"/>
      <w:sz w:val="16"/>
      <w:szCs w:val="21"/>
    </w:rPr>
  </w:style>
  <w:style w:type="character" w:customStyle="1" w:styleId="ListLabel21">
    <w:name w:val="ListLabel 21"/>
    <w:qFormat/>
    <w:rPr>
      <w:b/>
      <w:i w:val="0"/>
    </w:rPr>
  </w:style>
  <w:style w:type="character" w:customStyle="1" w:styleId="ListLabel22">
    <w:name w:val="ListLabel 22"/>
    <w:qFormat/>
    <w:rPr>
      <w:rFonts w:ascii="Tahoma" w:eastAsia="Calibri" w:hAnsi="Tahoma" w:cs="Calibri"/>
      <w:b w:val="0"/>
      <w:i w:val="0"/>
      <w:sz w:val="16"/>
      <w:szCs w:val="21"/>
    </w:rPr>
  </w:style>
  <w:style w:type="character" w:customStyle="1" w:styleId="ListLabel23">
    <w:name w:val="ListLabel 23"/>
    <w:qFormat/>
    <w:rPr>
      <w:b/>
      <w:i w:val="0"/>
    </w:rPr>
  </w:style>
  <w:style w:type="character" w:customStyle="1" w:styleId="ListLabel24">
    <w:name w:val="ListLabel 24"/>
    <w:qFormat/>
    <w:rPr>
      <w:rFonts w:eastAsia="Calibri" w:cs="Calibri"/>
      <w:b w:val="0"/>
      <w:i w:val="0"/>
      <w:sz w:val="21"/>
      <w:szCs w:val="21"/>
    </w:rPr>
  </w:style>
  <w:style w:type="character" w:customStyle="1" w:styleId="ListLabel25">
    <w:name w:val="ListLabel 25"/>
    <w:qFormat/>
    <w:rPr>
      <w:rFonts w:ascii="Tahoma" w:hAnsi="Tahoma"/>
      <w:sz w:val="16"/>
      <w:szCs w:val="21"/>
    </w:rPr>
  </w:style>
  <w:style w:type="character" w:customStyle="1" w:styleId="ListLabel26">
    <w:name w:val="ListLabel 26"/>
    <w:qFormat/>
    <w:rPr>
      <w:rFonts w:ascii="Tahoma" w:hAnsi="Tahoma"/>
      <w:i w:val="0"/>
      <w:sz w:val="16"/>
      <w:szCs w:val="21"/>
    </w:rPr>
  </w:style>
  <w:style w:type="character" w:customStyle="1" w:styleId="ListLabel27">
    <w:name w:val="ListLabel 27"/>
    <w:qFormat/>
    <w:rPr>
      <w:b/>
      <w:i w:val="0"/>
      <w:color w:val="00000A"/>
    </w:rPr>
  </w:style>
  <w:style w:type="character" w:customStyle="1" w:styleId="ListLabel28">
    <w:name w:val="ListLabel 28"/>
    <w:qFormat/>
    <w:rPr>
      <w:rFonts w:eastAsia="Calibri" w:cs="Calibri"/>
      <w:b w:val="0"/>
      <w:i w:val="0"/>
      <w:sz w:val="21"/>
      <w:szCs w:val="21"/>
    </w:rPr>
  </w:style>
  <w:style w:type="character" w:customStyle="1" w:styleId="ListLabel29">
    <w:name w:val="ListLabel 29"/>
    <w:qFormat/>
    <w:rPr>
      <w:rFonts w:ascii="Tahoma" w:eastAsia="Calibri" w:hAnsi="Tahoma" w:cs="Calibri"/>
      <w:sz w:val="16"/>
      <w:szCs w:val="21"/>
    </w:rPr>
  </w:style>
  <w:style w:type="character" w:customStyle="1" w:styleId="ListLabel30">
    <w:name w:val="ListLabel 30"/>
    <w:qFormat/>
    <w:rPr>
      <w:b/>
      <w:i w:val="0"/>
      <w:color w:val="00000A"/>
    </w:rPr>
  </w:style>
  <w:style w:type="character" w:customStyle="1" w:styleId="ListLabel31">
    <w:name w:val="ListLabel 31"/>
    <w:qFormat/>
    <w:rPr>
      <w:rFonts w:eastAsia="Calibri" w:cs="Calibri"/>
      <w:b w:val="0"/>
      <w:i w:val="0"/>
      <w:sz w:val="21"/>
      <w:szCs w:val="21"/>
    </w:rPr>
  </w:style>
  <w:style w:type="character" w:customStyle="1" w:styleId="ListLabel32">
    <w:name w:val="ListLabel 32"/>
    <w:qFormat/>
    <w:rPr>
      <w:rFonts w:ascii="Tahoma" w:eastAsia="Calibri" w:hAnsi="Tahoma" w:cs="Calibri"/>
      <w:sz w:val="16"/>
      <w:szCs w:val="21"/>
    </w:rPr>
  </w:style>
  <w:style w:type="character" w:customStyle="1" w:styleId="ListLabel33">
    <w:name w:val="ListLabel 33"/>
    <w:qFormat/>
    <w:rPr>
      <w:rFonts w:ascii="Tahoma" w:eastAsia="Arial" w:hAnsi="Tahoma" w:cs="Arial"/>
      <w:sz w:val="16"/>
      <w:szCs w:val="21"/>
    </w:rPr>
  </w:style>
  <w:style w:type="character" w:customStyle="1" w:styleId="ListLabel34">
    <w:name w:val="ListLabel 34"/>
    <w:qFormat/>
    <w:rPr>
      <w:rFonts w:eastAsia="Arial" w:cs="Arial"/>
      <w:sz w:val="21"/>
      <w:szCs w:val="21"/>
    </w:rPr>
  </w:style>
  <w:style w:type="character" w:customStyle="1" w:styleId="ListLabel35">
    <w:name w:val="ListLabel 35"/>
    <w:qFormat/>
    <w:rPr>
      <w:rFonts w:eastAsia="Arial" w:cs="Arial"/>
    </w:rPr>
  </w:style>
  <w:style w:type="character" w:customStyle="1" w:styleId="ListLabel36">
    <w:name w:val="ListLabel 36"/>
    <w:qFormat/>
    <w:rPr>
      <w:rFonts w:eastAsia="Arial" w:cs="Arial"/>
      <w:sz w:val="21"/>
      <w:szCs w:val="21"/>
    </w:rPr>
  </w:style>
  <w:style w:type="character" w:customStyle="1" w:styleId="ListLabel37">
    <w:name w:val="ListLabel 37"/>
    <w:qFormat/>
    <w:rPr>
      <w:rFonts w:eastAsia="Arial" w:cs="Arial"/>
      <w:sz w:val="21"/>
      <w:szCs w:val="21"/>
    </w:rPr>
  </w:style>
  <w:style w:type="character" w:customStyle="1" w:styleId="ListLabel38">
    <w:name w:val="ListLabel 38"/>
    <w:qFormat/>
    <w:rPr>
      <w:rFonts w:eastAsia="Arial" w:cs="Arial"/>
    </w:rPr>
  </w:style>
  <w:style w:type="character" w:customStyle="1" w:styleId="ListLabel39">
    <w:name w:val="ListLabel 39"/>
    <w:qFormat/>
    <w:rPr>
      <w:rFonts w:eastAsia="Arial" w:cs="Arial"/>
      <w:sz w:val="21"/>
      <w:szCs w:val="21"/>
    </w:rPr>
  </w:style>
  <w:style w:type="character" w:customStyle="1" w:styleId="ListLabel40">
    <w:name w:val="ListLabel 40"/>
    <w:qFormat/>
    <w:rPr>
      <w:rFonts w:eastAsia="Arial" w:cs="Arial"/>
      <w:sz w:val="21"/>
      <w:szCs w:val="21"/>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ahoma" w:hAnsi="Tahoma" w:cs="Times New Roman"/>
      <w:b/>
      <w:bCs w:val="0"/>
      <w:sz w:val="20"/>
      <w:szCs w:val="28"/>
    </w:rPr>
  </w:style>
  <w:style w:type="character" w:customStyle="1" w:styleId="ListLabel49">
    <w:name w:val="ListLabel 49"/>
    <w:qFormat/>
    <w:rPr>
      <w:rFonts w:ascii="Tahoma" w:hAnsi="Tahoma" w:cs="Times New Roman"/>
      <w:b/>
      <w:bCs/>
      <w:sz w:val="20"/>
    </w:rPr>
  </w:style>
  <w:style w:type="character" w:customStyle="1" w:styleId="ListLabel50">
    <w:name w:val="ListLabel 50"/>
    <w:qFormat/>
    <w:rPr>
      <w:rFonts w:cs="Times New Roman"/>
      <w:b w:val="0"/>
      <w:bCs w:val="0"/>
      <w:color w:val="00000A"/>
      <w:sz w:val="24"/>
      <w:szCs w:val="24"/>
    </w:rPr>
  </w:style>
  <w:style w:type="character" w:customStyle="1" w:styleId="ListLabel51">
    <w:name w:val="ListLabel 51"/>
    <w:qFormat/>
    <w:rPr>
      <w:rFonts w:eastAsia="Arial Unicode MS" w:cs="Times New Roman"/>
      <w:b w:val="0"/>
    </w:rPr>
  </w:style>
  <w:style w:type="character" w:customStyle="1" w:styleId="ListLabel52">
    <w:name w:val="ListLabel 52"/>
    <w:qFormat/>
    <w:rPr>
      <w:rFonts w:cs="Times New Roman"/>
      <w:b w:val="0"/>
      <w:color w:val="00000A"/>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ahoma" w:hAnsi="Tahoma"/>
      <w:b/>
      <w:sz w:val="20"/>
    </w:rPr>
  </w:style>
  <w:style w:type="character" w:customStyle="1" w:styleId="ListLabel58">
    <w:name w:val="ListLabel 58"/>
    <w:qFormat/>
    <w:rPr>
      <w:rFonts w:ascii="Tahoma" w:hAnsi="Tahoma" w:cs="Times New Roman"/>
      <w:sz w:val="20"/>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Tahoma" w:hAnsi="Tahoma" w:cs="Tahoma"/>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ahoma" w:hAnsi="Tahoma"/>
      <w:b w:val="0"/>
      <w:i w:val="0"/>
      <w:sz w:val="20"/>
      <w:szCs w:val="20"/>
    </w:rPr>
  </w:style>
  <w:style w:type="character" w:customStyle="1" w:styleId="ListLabel78">
    <w:name w:val="ListLabel 78"/>
    <w:qFormat/>
    <w:rPr>
      <w:rFonts w:ascii="Tahoma" w:hAnsi="Tahoma"/>
      <w:b w:val="0"/>
      <w:i w:val="0"/>
      <w:sz w:val="20"/>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ahoma" w:hAnsi="Tahoma"/>
      <w:i w:val="0"/>
      <w:sz w:val="20"/>
      <w:szCs w:val="21"/>
    </w:rPr>
  </w:style>
  <w:style w:type="character" w:customStyle="1" w:styleId="IndexLink">
    <w:name w:val="Index Link"/>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link w:val="TekstpodstawowyZnak"/>
    <w:uiPriority w:val="99"/>
    <w:rsid w:val="00D37895"/>
    <w:pPr>
      <w:widowControl w:val="0"/>
      <w:suppressAutoHyphens/>
      <w:spacing w:before="0" w:after="120"/>
      <w:jc w:val="left"/>
    </w:pPr>
    <w:rPr>
      <w:rFonts w:ascii="Times New Roman" w:eastAsia="SimSun" w:hAnsi="Times New Roman" w:cs="Mangal"/>
      <w:sz w:val="24"/>
      <w:szCs w:val="24"/>
      <w:lang w:eastAsia="hi-IN" w:bidi="hi-IN"/>
    </w:rPr>
  </w:style>
  <w:style w:type="paragraph" w:styleId="Lista">
    <w:name w:val="List"/>
    <w:basedOn w:val="Tekstpodstawowy"/>
  </w:style>
  <w:style w:type="paragraph" w:styleId="Legenda">
    <w:name w:val="caption"/>
    <w:basedOn w:val="Normalny"/>
    <w:uiPriority w:val="35"/>
    <w:qFormat/>
    <w:rsid w:val="00007740"/>
    <w:pPr>
      <w:spacing w:before="0" w:after="200" w:line="276" w:lineRule="auto"/>
      <w:jc w:val="left"/>
    </w:pPr>
    <w:rPr>
      <w:rFonts w:ascii="Calibri" w:hAnsi="Calibri" w:cs="Times New Roman"/>
      <w:b/>
      <w:bCs/>
      <w:sz w:val="20"/>
      <w:szCs w:val="20"/>
    </w:rPr>
  </w:style>
  <w:style w:type="paragraph" w:customStyle="1" w:styleId="Index">
    <w:name w:val="Index"/>
    <w:basedOn w:val="Normalny"/>
    <w:qFormat/>
    <w:pPr>
      <w:suppressLineNumbers/>
    </w:pPr>
  </w:style>
  <w:style w:type="paragraph" w:customStyle="1" w:styleId="SSWPtekstglowny">
    <w:name w:val="SSWP_tekst_glowny"/>
    <w:basedOn w:val="Normalny"/>
    <w:link w:val="SSWPtekstglownyZnak"/>
    <w:uiPriority w:val="99"/>
    <w:qFormat/>
    <w:rsid w:val="0090066F"/>
    <w:pPr>
      <w:spacing w:before="0" w:after="60" w:line="312" w:lineRule="auto"/>
    </w:pPr>
    <w:rPr>
      <w:rFonts w:ascii="Tahoma" w:hAnsi="Tahoma" w:cs="Times New Roman"/>
      <w:sz w:val="24"/>
      <w:szCs w:val="24"/>
    </w:rPr>
  </w:style>
  <w:style w:type="paragraph" w:styleId="Akapitzlist">
    <w:name w:val="List Paragraph"/>
    <w:basedOn w:val="Normalny"/>
    <w:link w:val="AkapitzlistZnak"/>
    <w:uiPriority w:val="34"/>
    <w:qFormat/>
    <w:rsid w:val="0090066F"/>
    <w:pPr>
      <w:ind w:left="708"/>
    </w:pPr>
  </w:style>
  <w:style w:type="paragraph" w:customStyle="1" w:styleId="Style3">
    <w:name w:val="Style3"/>
    <w:basedOn w:val="Normalny"/>
    <w:qFormat/>
    <w:rsid w:val="0090066F"/>
    <w:pPr>
      <w:widowControl w:val="0"/>
      <w:spacing w:before="0"/>
      <w:jc w:val="left"/>
    </w:pPr>
    <w:rPr>
      <w:rFonts w:ascii="Calibri" w:eastAsia="Calibri" w:hAnsi="Calibri" w:cs="Times New Roman"/>
      <w:sz w:val="24"/>
      <w:szCs w:val="24"/>
    </w:rPr>
  </w:style>
  <w:style w:type="paragraph" w:styleId="Tekstprzypisudolnego">
    <w:name w:val="footnote text"/>
    <w:basedOn w:val="Normalny"/>
    <w:link w:val="TekstprzypisudolnegoZnak"/>
    <w:uiPriority w:val="99"/>
    <w:unhideWhenUsed/>
    <w:qFormat/>
    <w:rsid w:val="00BB73C5"/>
    <w:pPr>
      <w:spacing w:before="0"/>
    </w:pPr>
    <w:rPr>
      <w:sz w:val="24"/>
      <w:szCs w:val="24"/>
    </w:rPr>
  </w:style>
  <w:style w:type="paragraph" w:styleId="Nagwekspisutreci">
    <w:name w:val="TOC Heading"/>
    <w:basedOn w:val="Nagwek1"/>
    <w:uiPriority w:val="39"/>
    <w:unhideWhenUsed/>
    <w:qFormat/>
    <w:rsid w:val="00AE7426"/>
    <w:pPr>
      <w:spacing w:line="276" w:lineRule="auto"/>
      <w:jc w:val="left"/>
    </w:pPr>
    <w:rPr>
      <w:color w:val="365F91" w:themeColor="accent1" w:themeShade="BF"/>
      <w:sz w:val="28"/>
      <w:szCs w:val="28"/>
    </w:rPr>
  </w:style>
  <w:style w:type="paragraph" w:styleId="Tekstdymka">
    <w:name w:val="Balloon Text"/>
    <w:basedOn w:val="Normalny"/>
    <w:link w:val="TekstdymkaZnak"/>
    <w:uiPriority w:val="99"/>
    <w:semiHidden/>
    <w:unhideWhenUsed/>
    <w:qFormat/>
    <w:rsid w:val="00AE7426"/>
    <w:pPr>
      <w:spacing w:before="0"/>
    </w:pPr>
    <w:rPr>
      <w:rFonts w:ascii="Lucida Grande CE" w:hAnsi="Lucida Grande CE"/>
    </w:rPr>
  </w:style>
  <w:style w:type="paragraph" w:styleId="Spistreci1">
    <w:name w:val="toc 1"/>
    <w:basedOn w:val="Normalny"/>
    <w:autoRedefine/>
    <w:uiPriority w:val="39"/>
    <w:unhideWhenUsed/>
    <w:qFormat/>
    <w:rsid w:val="00AE7426"/>
    <w:pPr>
      <w:spacing w:before="120"/>
      <w:jc w:val="left"/>
    </w:pPr>
    <w:rPr>
      <w:rFonts w:asciiTheme="minorHAnsi" w:hAnsiTheme="minorHAnsi"/>
      <w:b/>
      <w:caps/>
      <w:sz w:val="22"/>
      <w:szCs w:val="22"/>
    </w:rPr>
  </w:style>
  <w:style w:type="paragraph" w:styleId="Spistreci2">
    <w:name w:val="toc 2"/>
    <w:basedOn w:val="Normalny"/>
    <w:autoRedefine/>
    <w:uiPriority w:val="39"/>
    <w:unhideWhenUsed/>
    <w:qFormat/>
    <w:rsid w:val="00AE7426"/>
    <w:pPr>
      <w:spacing w:before="0"/>
      <w:ind w:left="180"/>
      <w:jc w:val="left"/>
    </w:pPr>
    <w:rPr>
      <w:rFonts w:asciiTheme="minorHAnsi" w:hAnsiTheme="minorHAnsi"/>
      <w:smallCaps/>
      <w:sz w:val="22"/>
      <w:szCs w:val="22"/>
    </w:rPr>
  </w:style>
  <w:style w:type="paragraph" w:styleId="Spistreci3">
    <w:name w:val="toc 3"/>
    <w:basedOn w:val="Normalny"/>
    <w:autoRedefine/>
    <w:uiPriority w:val="39"/>
    <w:unhideWhenUsed/>
    <w:qFormat/>
    <w:rsid w:val="00AE7426"/>
    <w:pPr>
      <w:spacing w:before="0"/>
      <w:ind w:left="360"/>
      <w:jc w:val="left"/>
    </w:pPr>
    <w:rPr>
      <w:rFonts w:asciiTheme="minorHAnsi" w:hAnsiTheme="minorHAnsi"/>
      <w:i/>
      <w:sz w:val="22"/>
      <w:szCs w:val="22"/>
    </w:rPr>
  </w:style>
  <w:style w:type="paragraph" w:styleId="Spistreci4">
    <w:name w:val="toc 4"/>
    <w:basedOn w:val="Normalny"/>
    <w:autoRedefine/>
    <w:uiPriority w:val="39"/>
    <w:unhideWhenUsed/>
    <w:rsid w:val="00AE7426"/>
    <w:pPr>
      <w:spacing w:before="0"/>
      <w:ind w:left="540"/>
      <w:jc w:val="left"/>
    </w:pPr>
    <w:rPr>
      <w:rFonts w:asciiTheme="minorHAnsi" w:hAnsiTheme="minorHAnsi"/>
    </w:rPr>
  </w:style>
  <w:style w:type="paragraph" w:styleId="Spistreci5">
    <w:name w:val="toc 5"/>
    <w:basedOn w:val="Normalny"/>
    <w:autoRedefine/>
    <w:uiPriority w:val="39"/>
    <w:unhideWhenUsed/>
    <w:rsid w:val="00AE7426"/>
    <w:pPr>
      <w:spacing w:before="0"/>
      <w:ind w:left="720"/>
      <w:jc w:val="left"/>
    </w:pPr>
    <w:rPr>
      <w:rFonts w:asciiTheme="minorHAnsi" w:hAnsiTheme="minorHAnsi"/>
    </w:rPr>
  </w:style>
  <w:style w:type="paragraph" w:styleId="Spistreci6">
    <w:name w:val="toc 6"/>
    <w:basedOn w:val="Normalny"/>
    <w:autoRedefine/>
    <w:uiPriority w:val="39"/>
    <w:unhideWhenUsed/>
    <w:rsid w:val="00AE7426"/>
    <w:pPr>
      <w:spacing w:before="0"/>
      <w:ind w:left="900"/>
      <w:jc w:val="left"/>
    </w:pPr>
    <w:rPr>
      <w:rFonts w:asciiTheme="minorHAnsi" w:hAnsiTheme="minorHAnsi"/>
    </w:rPr>
  </w:style>
  <w:style w:type="paragraph" w:styleId="Spistreci7">
    <w:name w:val="toc 7"/>
    <w:basedOn w:val="Normalny"/>
    <w:autoRedefine/>
    <w:uiPriority w:val="39"/>
    <w:unhideWhenUsed/>
    <w:rsid w:val="00AE7426"/>
    <w:pPr>
      <w:spacing w:before="0"/>
      <w:ind w:left="1080"/>
      <w:jc w:val="left"/>
    </w:pPr>
    <w:rPr>
      <w:rFonts w:asciiTheme="minorHAnsi" w:hAnsiTheme="minorHAnsi"/>
    </w:rPr>
  </w:style>
  <w:style w:type="paragraph" w:styleId="Spistreci8">
    <w:name w:val="toc 8"/>
    <w:basedOn w:val="Normalny"/>
    <w:autoRedefine/>
    <w:uiPriority w:val="39"/>
    <w:unhideWhenUsed/>
    <w:rsid w:val="00AE7426"/>
    <w:pPr>
      <w:spacing w:before="0"/>
      <w:ind w:left="1260"/>
      <w:jc w:val="left"/>
    </w:pPr>
    <w:rPr>
      <w:rFonts w:asciiTheme="minorHAnsi" w:hAnsiTheme="minorHAnsi"/>
    </w:rPr>
  </w:style>
  <w:style w:type="paragraph" w:styleId="Spistreci9">
    <w:name w:val="toc 9"/>
    <w:basedOn w:val="Normalny"/>
    <w:autoRedefine/>
    <w:uiPriority w:val="39"/>
    <w:unhideWhenUsed/>
    <w:rsid w:val="00AE7426"/>
    <w:pPr>
      <w:spacing w:before="0"/>
      <w:ind w:left="1440"/>
      <w:jc w:val="left"/>
    </w:pPr>
    <w:rPr>
      <w:rFonts w:asciiTheme="minorHAnsi" w:hAnsiTheme="minorHAnsi"/>
    </w:rPr>
  </w:style>
  <w:style w:type="paragraph" w:customStyle="1" w:styleId="Akapitzlist2">
    <w:name w:val="Akapit z listą2"/>
    <w:basedOn w:val="Normalny"/>
    <w:qFormat/>
    <w:rsid w:val="004D3F52"/>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Default">
    <w:name w:val="Default"/>
    <w:qFormat/>
    <w:rsid w:val="004D3F52"/>
    <w:rPr>
      <w:rFonts w:ascii="Calibri" w:eastAsia="Calibri" w:hAnsi="Calibri" w:cs="Calibri"/>
      <w:color w:val="000000"/>
      <w:sz w:val="18"/>
      <w:lang w:val="pl-PL"/>
    </w:rPr>
  </w:style>
  <w:style w:type="paragraph" w:customStyle="1" w:styleId="xl63">
    <w:name w:val="xl63"/>
    <w:basedOn w:val="Normalny"/>
    <w:qFormat/>
    <w:rsid w:val="00821E0C"/>
    <w:pPr>
      <w:pBdr>
        <w:top w:val="single" w:sz="8" w:space="0" w:color="00000A"/>
        <w:left w:val="single" w:sz="8" w:space="0" w:color="00000A"/>
        <w:bottom w:val="single" w:sz="8" w:space="0" w:color="00000A"/>
        <w:right w:val="single" w:sz="8" w:space="0" w:color="00000A"/>
      </w:pBdr>
      <w:shd w:val="clear" w:color="000000" w:fill="E0E0E0"/>
      <w:spacing w:beforeAutospacing="1" w:afterAutospacing="1"/>
      <w:jc w:val="center"/>
      <w:textAlignment w:val="center"/>
    </w:pPr>
    <w:rPr>
      <w:rFonts w:ascii="Tahoma" w:eastAsiaTheme="minorEastAsia" w:hAnsi="Tahoma" w:cs="Tahoma"/>
      <w:b/>
      <w:bCs/>
    </w:rPr>
  </w:style>
  <w:style w:type="paragraph" w:customStyle="1" w:styleId="xl64">
    <w:name w:val="xl64"/>
    <w:basedOn w:val="Normalny"/>
    <w:qFormat/>
    <w:rsid w:val="00821E0C"/>
    <w:pPr>
      <w:pBdr>
        <w:left w:val="single" w:sz="8" w:space="0" w:color="00000A"/>
        <w:bottom w:val="single" w:sz="8" w:space="0" w:color="00000A"/>
        <w:right w:val="single" w:sz="8" w:space="0" w:color="00000A"/>
      </w:pBdr>
      <w:shd w:val="clear" w:color="000000" w:fill="E0E0E0"/>
      <w:spacing w:beforeAutospacing="1" w:afterAutospacing="1"/>
      <w:textAlignment w:val="center"/>
    </w:pPr>
    <w:rPr>
      <w:rFonts w:ascii="Tahoma" w:eastAsiaTheme="minorEastAsia" w:hAnsi="Tahoma" w:cs="Tahoma"/>
      <w:b/>
      <w:bCs/>
    </w:rPr>
  </w:style>
  <w:style w:type="paragraph" w:customStyle="1" w:styleId="xl65">
    <w:name w:val="xl65"/>
    <w:basedOn w:val="Normalny"/>
    <w:qFormat/>
    <w:rsid w:val="00821E0C"/>
    <w:pPr>
      <w:pBdr>
        <w:left w:val="single" w:sz="8" w:space="0" w:color="00000A"/>
        <w:bottom w:val="single" w:sz="8" w:space="0" w:color="00000A"/>
        <w:right w:val="single" w:sz="8" w:space="0" w:color="00000A"/>
      </w:pBdr>
      <w:spacing w:beforeAutospacing="1" w:afterAutospacing="1"/>
      <w:textAlignment w:val="center"/>
    </w:pPr>
    <w:rPr>
      <w:rFonts w:ascii="Tahoma" w:eastAsiaTheme="minorEastAsia" w:hAnsi="Tahoma" w:cs="Tahoma"/>
    </w:rPr>
  </w:style>
  <w:style w:type="paragraph" w:customStyle="1" w:styleId="xl66">
    <w:name w:val="xl66"/>
    <w:basedOn w:val="Normalny"/>
    <w:qFormat/>
    <w:rsid w:val="00821E0C"/>
    <w:pPr>
      <w:pBdr>
        <w:left w:val="single" w:sz="8" w:space="0" w:color="00000A"/>
        <w:bottom w:val="single" w:sz="8" w:space="0" w:color="00000A"/>
        <w:right w:val="single" w:sz="8" w:space="0" w:color="00000A"/>
      </w:pBdr>
      <w:shd w:val="clear" w:color="000000" w:fill="E0E0E0"/>
      <w:spacing w:beforeAutospacing="1" w:afterAutospacing="1"/>
      <w:jc w:val="center"/>
      <w:textAlignment w:val="center"/>
    </w:pPr>
    <w:rPr>
      <w:rFonts w:ascii="Tahoma" w:eastAsiaTheme="minorEastAsia" w:hAnsi="Tahoma" w:cs="Tahoma"/>
      <w:b/>
      <w:bCs/>
    </w:rPr>
  </w:style>
  <w:style w:type="paragraph" w:customStyle="1" w:styleId="xl67">
    <w:name w:val="xl67"/>
    <w:basedOn w:val="Normalny"/>
    <w:qFormat/>
    <w:rsid w:val="00821E0C"/>
    <w:pPr>
      <w:pBdr>
        <w:left w:val="single" w:sz="8" w:space="0" w:color="00000A"/>
        <w:bottom w:val="single" w:sz="8" w:space="0" w:color="00000A"/>
        <w:right w:val="single" w:sz="8" w:space="0" w:color="00000A"/>
      </w:pBdr>
      <w:spacing w:beforeAutospacing="1" w:afterAutospacing="1"/>
      <w:jc w:val="left"/>
      <w:textAlignment w:val="center"/>
    </w:pPr>
    <w:rPr>
      <w:rFonts w:ascii="Tahoma" w:eastAsiaTheme="minorEastAsia" w:hAnsi="Tahoma" w:cs="Tahoma"/>
    </w:rPr>
  </w:style>
  <w:style w:type="paragraph" w:styleId="Mapadokumentu">
    <w:name w:val="Document Map"/>
    <w:basedOn w:val="Normalny"/>
    <w:link w:val="MapadokumentuZnak"/>
    <w:semiHidden/>
    <w:unhideWhenUsed/>
    <w:qFormat/>
    <w:rsid w:val="00D37895"/>
    <w:pPr>
      <w:spacing w:before="0"/>
    </w:pPr>
    <w:rPr>
      <w:rFonts w:ascii="Lucida Grande CE" w:hAnsi="Lucida Grande CE"/>
      <w:sz w:val="24"/>
      <w:szCs w:val="24"/>
    </w:rPr>
  </w:style>
  <w:style w:type="paragraph" w:customStyle="1" w:styleId="Akapitzlist1">
    <w:name w:val="Akapit z listą1"/>
    <w:basedOn w:val="Normalny"/>
    <w:link w:val="ListParagraphChar"/>
    <w:uiPriority w:val="99"/>
    <w:qFormat/>
    <w:rsid w:val="00287905"/>
    <w:pPr>
      <w:spacing w:before="0" w:after="200" w:line="276" w:lineRule="auto"/>
      <w:ind w:left="720"/>
      <w:contextualSpacing/>
      <w:jc w:val="left"/>
    </w:pPr>
    <w:rPr>
      <w:rFonts w:ascii="Calibri" w:hAnsi="Calibri" w:cs="Times New Roman"/>
      <w:sz w:val="22"/>
      <w:szCs w:val="22"/>
      <w:lang w:eastAsia="en-US"/>
    </w:rPr>
  </w:style>
  <w:style w:type="paragraph" w:customStyle="1" w:styleId="TabelaN">
    <w:name w:val="Tabela_N"/>
    <w:basedOn w:val="Normalny"/>
    <w:qFormat/>
    <w:rsid w:val="00287905"/>
    <w:pPr>
      <w:spacing w:after="60"/>
      <w:ind w:left="284"/>
    </w:pPr>
    <w:rPr>
      <w:rFonts w:ascii="Cambria" w:hAnsi="Cambria" w:cs="Cambria"/>
      <w:i/>
      <w:iCs/>
      <w:sz w:val="20"/>
      <w:szCs w:val="20"/>
    </w:rPr>
  </w:style>
  <w:style w:type="paragraph" w:customStyle="1" w:styleId="sswptekstglowny0">
    <w:name w:val="sswptekstglowny"/>
    <w:basedOn w:val="Normalny"/>
    <w:qFormat/>
    <w:rsid w:val="00E47F46"/>
    <w:pPr>
      <w:spacing w:beforeAutospacing="1" w:afterAutospacing="1"/>
      <w:jc w:val="left"/>
    </w:pPr>
    <w:rPr>
      <w:rFonts w:ascii="Times" w:hAnsi="Times" w:cs="Times New Roman"/>
      <w:sz w:val="20"/>
      <w:szCs w:val="20"/>
      <w:lang w:val="cs-CZ"/>
    </w:rPr>
  </w:style>
  <w:style w:type="paragraph" w:customStyle="1" w:styleId="SSPWtekstglowny14">
    <w:name w:val="SSPW_tekst_glowny14"/>
    <w:basedOn w:val="Normalny"/>
    <w:uiPriority w:val="99"/>
    <w:qFormat/>
    <w:rsid w:val="00F87BF3"/>
    <w:pPr>
      <w:spacing w:before="0" w:after="60" w:line="312" w:lineRule="auto"/>
    </w:pPr>
    <w:rPr>
      <w:rFonts w:ascii="Tahoma" w:hAnsi="Tahoma" w:cs="Tahoma"/>
      <w:sz w:val="20"/>
      <w:szCs w:val="20"/>
    </w:rPr>
  </w:style>
  <w:style w:type="paragraph" w:styleId="NormalnyWeb">
    <w:name w:val="Normal (Web)"/>
    <w:basedOn w:val="Normalny"/>
    <w:uiPriority w:val="99"/>
    <w:qFormat/>
    <w:rsid w:val="00F87BF3"/>
    <w:pPr>
      <w:spacing w:beforeAutospacing="1" w:afterAutospacing="1"/>
      <w:jc w:val="left"/>
    </w:pPr>
    <w:rPr>
      <w:rFonts w:ascii="Times New Roman" w:eastAsia="Calibri" w:hAnsi="Times New Roman" w:cs="Times New Roman"/>
      <w:sz w:val="24"/>
      <w:szCs w:val="24"/>
    </w:rPr>
  </w:style>
  <w:style w:type="paragraph" w:customStyle="1" w:styleId="Akapitzlist3">
    <w:name w:val="Akapit z listą3"/>
    <w:basedOn w:val="Normalny"/>
    <w:qFormat/>
    <w:rsid w:val="00162C00"/>
    <w:pPr>
      <w:spacing w:before="0" w:after="200" w:line="276" w:lineRule="auto"/>
      <w:ind w:left="720"/>
      <w:contextualSpacing/>
      <w:jc w:val="left"/>
    </w:pPr>
    <w:rPr>
      <w:rFonts w:ascii="Calibri" w:hAnsi="Calibri" w:cs="Times New Roman"/>
      <w:sz w:val="22"/>
      <w:szCs w:val="22"/>
      <w:lang w:eastAsia="en-US"/>
    </w:rPr>
  </w:style>
  <w:style w:type="paragraph" w:customStyle="1" w:styleId="Style9">
    <w:name w:val="Style9"/>
    <w:basedOn w:val="Normalny"/>
    <w:qFormat/>
    <w:rsid w:val="00162C00"/>
    <w:pPr>
      <w:widowControl w:val="0"/>
      <w:spacing w:before="0" w:line="269" w:lineRule="exact"/>
    </w:pPr>
    <w:rPr>
      <w:rFonts w:ascii="Calibri" w:eastAsia="Calibri" w:hAnsi="Calibri" w:cs="Times New Roman"/>
      <w:sz w:val="24"/>
      <w:szCs w:val="24"/>
    </w:rPr>
  </w:style>
  <w:style w:type="paragraph" w:customStyle="1" w:styleId="Style17">
    <w:name w:val="Style17"/>
    <w:basedOn w:val="Normalny"/>
    <w:qFormat/>
    <w:rsid w:val="00162C00"/>
    <w:pPr>
      <w:widowControl w:val="0"/>
      <w:spacing w:before="0" w:line="269" w:lineRule="exact"/>
      <w:jc w:val="left"/>
    </w:pPr>
    <w:rPr>
      <w:rFonts w:ascii="Calibri" w:eastAsia="Calibri" w:hAnsi="Calibri" w:cs="Times New Roman"/>
      <w:sz w:val="24"/>
      <w:szCs w:val="24"/>
    </w:rPr>
  </w:style>
  <w:style w:type="paragraph" w:styleId="Nagwek">
    <w:name w:val="header"/>
    <w:basedOn w:val="Normalny"/>
    <w:link w:val="NagwekZnak"/>
    <w:uiPriority w:val="99"/>
    <w:unhideWhenUsed/>
    <w:rsid w:val="00554C68"/>
    <w:pPr>
      <w:tabs>
        <w:tab w:val="center" w:pos="4536"/>
        <w:tab w:val="right" w:pos="9072"/>
      </w:tabs>
      <w:spacing w:before="0"/>
    </w:pPr>
  </w:style>
  <w:style w:type="paragraph" w:styleId="Stopka">
    <w:name w:val="footer"/>
    <w:basedOn w:val="Normalny"/>
    <w:link w:val="StopkaZnak"/>
    <w:uiPriority w:val="99"/>
    <w:unhideWhenUsed/>
    <w:rsid w:val="00554C68"/>
    <w:pPr>
      <w:tabs>
        <w:tab w:val="center" w:pos="4536"/>
        <w:tab w:val="right" w:pos="9072"/>
      </w:tabs>
      <w:spacing w:before="0"/>
    </w:pPr>
  </w:style>
  <w:style w:type="paragraph" w:customStyle="1" w:styleId="Tekst">
    <w:name w:val="Tekst"/>
    <w:basedOn w:val="Normalny"/>
    <w:qFormat/>
    <w:rsid w:val="00007740"/>
    <w:pPr>
      <w:spacing w:before="240"/>
    </w:pPr>
    <w:rPr>
      <w:rFonts w:ascii="Arial" w:hAnsi="Arial" w:cs="Times New Roman"/>
      <w:sz w:val="20"/>
      <w:szCs w:val="20"/>
    </w:rPr>
  </w:style>
  <w:style w:type="paragraph" w:styleId="Tekstkomentarza">
    <w:name w:val="annotation text"/>
    <w:basedOn w:val="Normalny"/>
    <w:link w:val="TekstkomentarzaZnak"/>
    <w:uiPriority w:val="99"/>
    <w:qFormat/>
    <w:rsid w:val="00007740"/>
    <w:pPr>
      <w:spacing w:before="0" w:after="200" w:line="276" w:lineRule="auto"/>
      <w:jc w:val="left"/>
    </w:pPr>
    <w:rPr>
      <w:rFonts w:ascii="Calibri" w:hAnsi="Calibri" w:cs="Times New Roman"/>
      <w:sz w:val="20"/>
      <w:szCs w:val="20"/>
    </w:rPr>
  </w:style>
  <w:style w:type="paragraph" w:styleId="Tematkomentarza">
    <w:name w:val="annotation subject"/>
    <w:basedOn w:val="Tekstkomentarza"/>
    <w:link w:val="TematkomentarzaZnak"/>
    <w:uiPriority w:val="99"/>
    <w:semiHidden/>
    <w:qFormat/>
    <w:rsid w:val="00007740"/>
    <w:rPr>
      <w:b/>
      <w:bCs/>
    </w:rPr>
  </w:style>
  <w:style w:type="paragraph" w:customStyle="1" w:styleId="podpis">
    <w:name w:val="podpis"/>
    <w:basedOn w:val="Normalny"/>
    <w:qFormat/>
    <w:rsid w:val="00007740"/>
    <w:pPr>
      <w:spacing w:before="120" w:after="120"/>
    </w:pPr>
    <w:rPr>
      <w:rFonts w:ascii="Times New Roman" w:eastAsia="Calibri" w:hAnsi="Times New Roman" w:cs="Times New Roman"/>
      <w:b/>
      <w:bCs/>
      <w:sz w:val="20"/>
      <w:szCs w:val="20"/>
    </w:rPr>
  </w:style>
  <w:style w:type="paragraph" w:customStyle="1" w:styleId="ListParagraph1">
    <w:name w:val="List Paragraph1"/>
    <w:basedOn w:val="Normalny"/>
    <w:qFormat/>
    <w:rsid w:val="00007740"/>
    <w:pPr>
      <w:spacing w:before="0" w:after="200" w:line="276" w:lineRule="auto"/>
      <w:ind w:left="720"/>
      <w:contextualSpacing/>
      <w:jc w:val="left"/>
    </w:pPr>
    <w:rPr>
      <w:rFonts w:ascii="Calibri" w:eastAsia="Calibri" w:hAnsi="Calibri" w:cs="Times New Roman"/>
      <w:sz w:val="22"/>
      <w:szCs w:val="22"/>
    </w:rPr>
  </w:style>
  <w:style w:type="paragraph" w:customStyle="1" w:styleId="Listapunktowana1">
    <w:name w:val="Lista punktowana1"/>
    <w:basedOn w:val="Normalny"/>
    <w:qFormat/>
    <w:rsid w:val="00007740"/>
    <w:pPr>
      <w:suppressAutoHyphens/>
      <w:spacing w:before="0"/>
    </w:pPr>
    <w:rPr>
      <w:rFonts w:ascii="Arial Narrow" w:hAnsi="Arial Narrow" w:cs="Arial Narrow"/>
      <w:sz w:val="24"/>
      <w:szCs w:val="24"/>
      <w:lang w:eastAsia="ar-SA"/>
    </w:rPr>
  </w:style>
  <w:style w:type="paragraph" w:styleId="Tytu">
    <w:name w:val="Title"/>
    <w:basedOn w:val="Normalny"/>
    <w:link w:val="TytuZnak"/>
    <w:uiPriority w:val="99"/>
    <w:qFormat/>
    <w:rsid w:val="00007740"/>
    <w:pPr>
      <w:spacing w:before="720" w:after="200" w:line="276" w:lineRule="auto"/>
      <w:jc w:val="left"/>
    </w:pPr>
    <w:rPr>
      <w:rFonts w:asciiTheme="minorHAnsi" w:eastAsiaTheme="minorEastAsia" w:hAnsiTheme="minorHAnsi" w:cstheme="minorBidi"/>
      <w:caps/>
      <w:color w:val="4F81BD" w:themeColor="accent1"/>
      <w:spacing w:val="10"/>
      <w:sz w:val="52"/>
      <w:szCs w:val="52"/>
      <w:lang w:eastAsia="en-US"/>
    </w:rPr>
  </w:style>
  <w:style w:type="paragraph" w:styleId="Podtytu">
    <w:name w:val="Subtitle"/>
    <w:basedOn w:val="Normalny"/>
    <w:link w:val="PodtytuZnak"/>
    <w:uiPriority w:val="11"/>
    <w:qFormat/>
    <w:rsid w:val="00007740"/>
    <w:pPr>
      <w:spacing w:before="200" w:after="1000"/>
      <w:jc w:val="left"/>
    </w:pPr>
    <w:rPr>
      <w:rFonts w:asciiTheme="minorHAnsi" w:eastAsiaTheme="minorEastAsia" w:hAnsiTheme="minorHAnsi" w:cstheme="minorBidi"/>
      <w:caps/>
      <w:color w:val="595959" w:themeColor="text1" w:themeTint="A6"/>
      <w:spacing w:val="10"/>
      <w:sz w:val="24"/>
      <w:szCs w:val="24"/>
      <w:lang w:eastAsia="en-US"/>
    </w:rPr>
  </w:style>
  <w:style w:type="paragraph" w:styleId="Bezodstpw">
    <w:name w:val="No Spacing"/>
    <w:basedOn w:val="Normalny"/>
    <w:link w:val="BezodstpwZnak"/>
    <w:uiPriority w:val="1"/>
    <w:qFormat/>
    <w:rsid w:val="00007740"/>
    <w:pPr>
      <w:spacing w:before="0"/>
      <w:jc w:val="left"/>
    </w:pPr>
    <w:rPr>
      <w:rFonts w:asciiTheme="minorHAnsi" w:eastAsiaTheme="minorEastAsia" w:hAnsiTheme="minorHAnsi" w:cstheme="minorBidi"/>
      <w:sz w:val="20"/>
      <w:szCs w:val="20"/>
      <w:lang w:eastAsia="en-US"/>
    </w:rPr>
  </w:style>
  <w:style w:type="paragraph" w:styleId="Tekstprzypisukocowego">
    <w:name w:val="endnote text"/>
    <w:basedOn w:val="Normalny"/>
    <w:link w:val="TekstprzypisukocowegoZnak"/>
    <w:uiPriority w:val="99"/>
    <w:unhideWhenUsed/>
    <w:qFormat/>
    <w:rsid w:val="00007740"/>
    <w:pPr>
      <w:spacing w:before="200"/>
      <w:jc w:val="left"/>
    </w:pPr>
    <w:rPr>
      <w:rFonts w:asciiTheme="minorHAnsi" w:eastAsiaTheme="minorEastAsia" w:hAnsiTheme="minorHAnsi" w:cstheme="minorBidi"/>
      <w:sz w:val="20"/>
      <w:szCs w:val="20"/>
      <w:lang w:eastAsia="en-US"/>
    </w:rPr>
  </w:style>
  <w:style w:type="paragraph" w:styleId="Spisilustracji">
    <w:name w:val="table of figures"/>
    <w:basedOn w:val="Normalny"/>
    <w:uiPriority w:val="99"/>
    <w:unhideWhenUsed/>
    <w:qFormat/>
    <w:rsid w:val="00007740"/>
    <w:pPr>
      <w:spacing w:before="0" w:line="276" w:lineRule="auto"/>
      <w:ind w:left="442" w:hanging="442"/>
      <w:jc w:val="left"/>
    </w:pPr>
    <w:rPr>
      <w:rFonts w:asciiTheme="minorHAnsi" w:eastAsiaTheme="minorEastAsia" w:hAnsiTheme="minorHAnsi" w:cstheme="minorBidi"/>
      <w:smallCaps/>
      <w:sz w:val="20"/>
      <w:szCs w:val="20"/>
      <w:lang w:eastAsia="en-US"/>
    </w:rPr>
  </w:style>
  <w:style w:type="paragraph" w:styleId="Bibliografia">
    <w:name w:val="Bibliography"/>
    <w:basedOn w:val="Normalny"/>
    <w:uiPriority w:val="37"/>
    <w:unhideWhenUsed/>
    <w:qFormat/>
    <w:rsid w:val="00007740"/>
    <w:pPr>
      <w:spacing w:before="0" w:line="276" w:lineRule="auto"/>
      <w:jc w:val="left"/>
    </w:pPr>
    <w:rPr>
      <w:rFonts w:asciiTheme="minorHAnsi" w:eastAsiaTheme="minorEastAsia" w:hAnsiTheme="minorHAnsi" w:cstheme="minorBidi"/>
      <w:sz w:val="20"/>
      <w:szCs w:val="20"/>
      <w:lang w:eastAsia="en-US"/>
    </w:rPr>
  </w:style>
  <w:style w:type="paragraph" w:styleId="Cytat">
    <w:name w:val="Quote"/>
    <w:basedOn w:val="Normalny"/>
    <w:link w:val="CytatZnak"/>
    <w:uiPriority w:val="29"/>
    <w:qFormat/>
    <w:rsid w:val="00007740"/>
    <w:pPr>
      <w:spacing w:before="200" w:after="200" w:line="276" w:lineRule="auto"/>
      <w:jc w:val="left"/>
    </w:pPr>
    <w:rPr>
      <w:rFonts w:asciiTheme="minorHAnsi" w:eastAsiaTheme="minorEastAsia" w:hAnsiTheme="minorHAnsi" w:cstheme="minorBidi"/>
      <w:i/>
      <w:iCs/>
      <w:sz w:val="20"/>
      <w:szCs w:val="20"/>
      <w:lang w:eastAsia="en-US"/>
    </w:rPr>
  </w:style>
  <w:style w:type="paragraph" w:styleId="Cytatintensywny">
    <w:name w:val="Intense Quote"/>
    <w:basedOn w:val="Normalny"/>
    <w:link w:val="CytatintensywnyZnak"/>
    <w:uiPriority w:val="30"/>
    <w:qFormat/>
    <w:rsid w:val="00007740"/>
    <w:pPr>
      <w:pBdr>
        <w:top w:val="single" w:sz="4" w:space="10" w:color="4F81BD"/>
        <w:left w:val="single" w:sz="4" w:space="10" w:color="4F81BD"/>
      </w:pBdr>
      <w:spacing w:before="200" w:line="276" w:lineRule="auto"/>
      <w:ind w:left="1296" w:right="1152"/>
    </w:pPr>
    <w:rPr>
      <w:rFonts w:asciiTheme="minorHAnsi" w:eastAsiaTheme="minorEastAsia" w:hAnsiTheme="minorHAnsi" w:cstheme="minorBidi"/>
      <w:i/>
      <w:iCs/>
      <w:color w:val="4F81BD" w:themeColor="accent1"/>
      <w:sz w:val="20"/>
      <w:szCs w:val="20"/>
      <w:lang w:eastAsia="en-US"/>
    </w:rPr>
  </w:style>
  <w:style w:type="paragraph" w:customStyle="1" w:styleId="Akapittabeli">
    <w:name w:val="Akapit tabeli"/>
    <w:basedOn w:val="Normalny"/>
    <w:qFormat/>
    <w:rsid w:val="00007740"/>
    <w:pPr>
      <w:spacing w:before="40" w:after="40"/>
      <w:jc w:val="left"/>
    </w:pPr>
    <w:rPr>
      <w:rFonts w:asciiTheme="minorHAnsi" w:eastAsiaTheme="minorEastAsia" w:hAnsiTheme="minorHAnsi" w:cstheme="minorBidi"/>
      <w:lang w:eastAsia="en-US"/>
    </w:rPr>
  </w:style>
  <w:style w:type="paragraph" w:styleId="HTML-wstpniesformatowany">
    <w:name w:val="HTML Preformatted"/>
    <w:basedOn w:val="Normalny"/>
    <w:uiPriority w:val="99"/>
    <w:unhideWhenUsed/>
    <w:qFormat/>
    <w:rsid w:val="0000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GB" w:eastAsia="en-GB"/>
    </w:rPr>
  </w:style>
  <w:style w:type="paragraph" w:customStyle="1" w:styleId="Table-body">
    <w:name w:val="Table-body"/>
    <w:basedOn w:val="Normalny"/>
    <w:qFormat/>
    <w:rsid w:val="00007740"/>
    <w:pPr>
      <w:spacing w:after="60"/>
      <w:jc w:val="left"/>
    </w:pPr>
    <w:rPr>
      <w:rFonts w:ascii="Calibri" w:eastAsia="Calibri" w:hAnsi="Calibri" w:cs="Times New Roman"/>
      <w:sz w:val="20"/>
      <w:szCs w:val="22"/>
      <w:lang w:eastAsia="en-US"/>
    </w:rPr>
  </w:style>
  <w:style w:type="paragraph" w:customStyle="1" w:styleId="Table-left-header">
    <w:name w:val="Table-left-header"/>
    <w:basedOn w:val="Normalny"/>
    <w:qFormat/>
    <w:rsid w:val="00007740"/>
    <w:pPr>
      <w:spacing w:after="60"/>
      <w:jc w:val="left"/>
    </w:pPr>
    <w:rPr>
      <w:rFonts w:ascii="Calibri" w:hAnsi="Calibri" w:cs="Times New Roman"/>
      <w:b/>
      <w:bCs/>
      <w:sz w:val="20"/>
      <w:szCs w:val="20"/>
      <w:lang w:eastAsia="en-US"/>
    </w:rPr>
  </w:style>
  <w:style w:type="paragraph" w:customStyle="1" w:styleId="Table-header">
    <w:name w:val="Table-header"/>
    <w:basedOn w:val="Normalny"/>
    <w:qFormat/>
    <w:rsid w:val="00007740"/>
    <w:pPr>
      <w:spacing w:after="60"/>
      <w:jc w:val="center"/>
    </w:pPr>
    <w:rPr>
      <w:rFonts w:ascii="Calibri" w:hAnsi="Calibri" w:cs="Times New Roman"/>
      <w:b/>
      <w:color w:val="000000"/>
      <w:sz w:val="20"/>
      <w:lang w:eastAsia="en-US"/>
    </w:rPr>
  </w:style>
  <w:style w:type="paragraph" w:styleId="Tekstpodstawowy2">
    <w:name w:val="Body Text 2"/>
    <w:basedOn w:val="Normalny"/>
    <w:link w:val="Tekstpodstawowy2Znak"/>
    <w:uiPriority w:val="99"/>
    <w:qFormat/>
    <w:rsid w:val="00007740"/>
    <w:pPr>
      <w:widowControl w:val="0"/>
      <w:spacing w:before="0" w:after="120" w:line="480" w:lineRule="auto"/>
      <w:jc w:val="left"/>
    </w:pPr>
    <w:rPr>
      <w:rFonts w:ascii="Times New Roman" w:eastAsiaTheme="minorEastAsia" w:hAnsi="Times New Roman" w:cstheme="minorBidi"/>
      <w:lang w:val="cs-CZ"/>
    </w:rPr>
  </w:style>
  <w:style w:type="paragraph" w:styleId="Tekstpodstawowy3">
    <w:name w:val="Body Text 3"/>
    <w:basedOn w:val="Normalny"/>
    <w:link w:val="Tekstpodstawowy3Znak"/>
    <w:uiPriority w:val="99"/>
    <w:qFormat/>
    <w:rsid w:val="00007740"/>
    <w:pPr>
      <w:widowControl w:val="0"/>
      <w:spacing w:before="0" w:after="120"/>
      <w:jc w:val="left"/>
    </w:pPr>
    <w:rPr>
      <w:rFonts w:ascii="Times New Roman" w:eastAsiaTheme="minorEastAsia" w:hAnsi="Times New Roman" w:cstheme="minorBidi"/>
      <w:sz w:val="16"/>
      <w:szCs w:val="16"/>
      <w:lang w:val="cs-CZ"/>
    </w:rPr>
  </w:style>
  <w:style w:type="paragraph" w:styleId="Nagweknotatki">
    <w:name w:val="Note Heading"/>
    <w:basedOn w:val="Normalny"/>
    <w:link w:val="NagweknotatkiZnak"/>
    <w:uiPriority w:val="99"/>
    <w:qFormat/>
    <w:rsid w:val="00007740"/>
    <w:pPr>
      <w:widowControl w:val="0"/>
      <w:spacing w:before="0"/>
      <w:jc w:val="left"/>
    </w:pPr>
    <w:rPr>
      <w:rFonts w:ascii="Times New Roman" w:eastAsiaTheme="minorEastAsia" w:hAnsi="Times New Roman" w:cstheme="minorBidi"/>
      <w:sz w:val="24"/>
      <w:szCs w:val="24"/>
      <w:lang w:val="cs-CZ"/>
    </w:rPr>
  </w:style>
  <w:style w:type="paragraph" w:styleId="Zwykytekst">
    <w:name w:val="Plain Text"/>
    <w:basedOn w:val="Normalny"/>
    <w:link w:val="ZwykytekstZnak"/>
    <w:uiPriority w:val="99"/>
    <w:qFormat/>
    <w:rsid w:val="00007740"/>
    <w:pPr>
      <w:widowControl w:val="0"/>
      <w:spacing w:before="0"/>
      <w:jc w:val="left"/>
    </w:pPr>
    <w:rPr>
      <w:rFonts w:ascii="Courier New" w:eastAsiaTheme="minorEastAsia" w:hAnsi="Courier New" w:cs="Courier New"/>
      <w:sz w:val="24"/>
      <w:szCs w:val="24"/>
      <w:lang w:val="cs-CZ"/>
    </w:rPr>
  </w:style>
  <w:style w:type="paragraph" w:customStyle="1" w:styleId="ListHeader">
    <w:name w:val="List Header"/>
    <w:uiPriority w:val="99"/>
    <w:qFormat/>
    <w:rsid w:val="00007740"/>
    <w:pPr>
      <w:widowControl w:val="0"/>
    </w:pPr>
    <w:rPr>
      <w:rFonts w:ascii="Times New Roman" w:hAnsi="Times New Roman" w:cs="Times New Roman"/>
      <w:b/>
      <w:bCs/>
      <w:i/>
      <w:iCs/>
      <w:color w:val="0000A0"/>
      <w:szCs w:val="20"/>
      <w:lang w:val="pl-PL"/>
    </w:rPr>
  </w:style>
  <w:style w:type="paragraph" w:styleId="Listapunktowana3">
    <w:name w:val="List Bullet 3"/>
    <w:basedOn w:val="Normalny"/>
    <w:uiPriority w:val="28"/>
    <w:qFormat/>
    <w:rsid w:val="00007740"/>
    <w:pPr>
      <w:spacing w:before="120" w:after="120" w:line="276" w:lineRule="auto"/>
      <w:contextualSpacing/>
      <w:jc w:val="left"/>
    </w:pPr>
    <w:rPr>
      <w:rFonts w:ascii="Arial" w:eastAsia="Calibri" w:hAnsi="Arial" w:cs="Arial"/>
      <w:sz w:val="22"/>
      <w:szCs w:val="22"/>
      <w:lang w:eastAsia="en-US"/>
    </w:rPr>
  </w:style>
  <w:style w:type="paragraph" w:customStyle="1" w:styleId="Tabelatekst">
    <w:name w:val="Tabela tekst"/>
    <w:basedOn w:val="Normalny"/>
    <w:uiPriority w:val="99"/>
    <w:qFormat/>
    <w:rsid w:val="00007740"/>
    <w:pPr>
      <w:keepLines/>
      <w:spacing w:before="120" w:after="120"/>
      <w:jc w:val="left"/>
    </w:pPr>
    <w:rPr>
      <w:rFonts w:ascii="Arial" w:hAnsi="Arial" w:cs="Times New Roman"/>
      <w:sz w:val="20"/>
      <w:szCs w:val="20"/>
      <w:lang w:eastAsia="es-ES"/>
    </w:rPr>
  </w:style>
  <w:style w:type="paragraph" w:customStyle="1" w:styleId="Tabelanagwek">
    <w:name w:val="Tabela nagłówek"/>
    <w:basedOn w:val="Tabelatekst"/>
    <w:qFormat/>
    <w:rsid w:val="00007740"/>
    <w:rPr>
      <w:b/>
    </w:rPr>
  </w:style>
  <w:style w:type="paragraph" w:customStyle="1" w:styleId="Kolorowalistaakcent11">
    <w:name w:val="Kolorowa lista — akcent 11"/>
    <w:basedOn w:val="Normalny"/>
    <w:link w:val="ColorfulList-Accent1Char"/>
    <w:qFormat/>
    <w:rsid w:val="00007740"/>
    <w:pPr>
      <w:spacing w:before="0" w:after="200" w:line="276" w:lineRule="auto"/>
      <w:ind w:left="720"/>
      <w:contextualSpacing/>
      <w:jc w:val="left"/>
    </w:pPr>
    <w:rPr>
      <w:rFonts w:ascii="Calibri" w:hAnsi="Calibri" w:cs="Times New Roman"/>
      <w:sz w:val="22"/>
      <w:szCs w:val="22"/>
      <w:lang w:eastAsia="en-US"/>
    </w:rPr>
  </w:style>
  <w:style w:type="paragraph" w:customStyle="1" w:styleId="CM3">
    <w:name w:val="CM3"/>
    <w:basedOn w:val="Default"/>
    <w:next w:val="Default"/>
    <w:uiPriority w:val="99"/>
    <w:qFormat/>
    <w:rsid w:val="00007740"/>
    <w:pPr>
      <w:widowControl w:val="0"/>
      <w:spacing w:line="276" w:lineRule="atLeast"/>
    </w:pPr>
    <w:rPr>
      <w:rFonts w:ascii="Book-Antiqua" w:eastAsia="Times New Roman" w:hAnsi="Book-Antiqua" w:cs="Times New Roman"/>
      <w:color w:val="00000A"/>
    </w:rPr>
  </w:style>
  <w:style w:type="paragraph" w:styleId="Poprawka">
    <w:name w:val="Revision"/>
    <w:uiPriority w:val="99"/>
    <w:semiHidden/>
    <w:qFormat/>
    <w:rsid w:val="00423060"/>
    <w:rPr>
      <w:rFonts w:ascii="Verdana" w:eastAsia="Times New Roman" w:hAnsi="Verdana" w:cs="Verdana"/>
      <w:sz w:val="18"/>
      <w:szCs w:val="18"/>
      <w:lang w:val="pl-PL"/>
    </w:rPr>
  </w:style>
  <w:style w:type="paragraph" w:customStyle="1" w:styleId="FrameContents">
    <w:name w:val="Frame Contents"/>
    <w:basedOn w:val="Normalny"/>
    <w:qFormat/>
  </w:style>
  <w:style w:type="paragraph" w:customStyle="1" w:styleId="TableContents">
    <w:name w:val="Table Contents"/>
    <w:basedOn w:val="Normalny"/>
    <w:qFormat/>
  </w:style>
  <w:style w:type="paragraph" w:customStyle="1" w:styleId="TableHeading">
    <w:name w:val="Table Heading"/>
    <w:basedOn w:val="TableContents"/>
    <w:qFormat/>
  </w:style>
  <w:style w:type="table" w:styleId="Tabela-Siatka">
    <w:name w:val="Table Grid"/>
    <w:basedOn w:val="Standardowy"/>
    <w:uiPriority w:val="59"/>
    <w:rsid w:val="00BB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47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6DD1-909B-422C-B1CE-3378F270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10825</Words>
  <Characters>64953</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Kruczek</dc:creator>
  <dc:description/>
  <cp:lastModifiedBy>Ola</cp:lastModifiedBy>
  <cp:revision>2</cp:revision>
  <cp:lastPrinted>2015-01-08T20:03:00Z</cp:lastPrinted>
  <dcterms:created xsi:type="dcterms:W3CDTF">2017-07-24T12:25:00Z</dcterms:created>
  <dcterms:modified xsi:type="dcterms:W3CDTF">2017-07-24T12:25:00Z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