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2924D3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1D7A">
        <w:rPr>
          <w:rFonts w:ascii="Arial Narrow" w:hAnsi="Arial Narrow"/>
          <w:sz w:val="24"/>
          <w:szCs w:val="24"/>
        </w:rPr>
        <w:t>Krosno Odrzańskie, 22</w:t>
      </w:r>
      <w:r w:rsidR="00EC2392">
        <w:rPr>
          <w:rFonts w:ascii="Arial Narrow" w:hAnsi="Arial Narrow"/>
          <w:sz w:val="24"/>
          <w:szCs w:val="24"/>
        </w:rPr>
        <w:t>.06</w:t>
      </w:r>
      <w:r w:rsidRPr="002924D3">
        <w:rPr>
          <w:rFonts w:ascii="Arial Narrow" w:hAnsi="Arial Narrow"/>
          <w:sz w:val="24"/>
          <w:szCs w:val="24"/>
        </w:rPr>
        <w:t xml:space="preserve">.2017r. </w:t>
      </w:r>
    </w:p>
    <w:p w:rsidR="006B3E29" w:rsidRPr="002924D3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2924D3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2924D3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2924D3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ulica Piastów 10 B</w:t>
      </w:r>
      <w:r w:rsidRPr="002924D3">
        <w:rPr>
          <w:rFonts w:ascii="Arial Narrow" w:hAnsi="Arial Narrow"/>
          <w:sz w:val="24"/>
          <w:szCs w:val="24"/>
        </w:rPr>
        <w:cr/>
        <w:t>66-600 Krosno Odrzańskie</w:t>
      </w:r>
      <w:r w:rsidRPr="002924D3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2924D3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B3E29" w:rsidRPr="002924D3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tel./fax (068) 383 0211 / 383 0236</w:t>
      </w:r>
    </w:p>
    <w:p w:rsidR="00B95D09" w:rsidRPr="002924D3" w:rsidRDefault="00B95D0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2924D3" w:rsidRDefault="00B95D09" w:rsidP="00B95D09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INFROMACJA O WYBORZE NAJKORZYSTNIEJSZEJ OFERTY</w:t>
      </w:r>
      <w:r w:rsidR="006B3E29" w:rsidRPr="002924D3">
        <w:rPr>
          <w:rFonts w:ascii="Arial Narrow" w:hAnsi="Arial Narrow"/>
          <w:sz w:val="24"/>
          <w:szCs w:val="24"/>
        </w:rPr>
        <w:tab/>
      </w:r>
      <w:r w:rsidR="00877446">
        <w:rPr>
          <w:rFonts w:ascii="Arial Narrow" w:hAnsi="Arial Narrow"/>
          <w:sz w:val="24"/>
          <w:szCs w:val="24"/>
        </w:rPr>
        <w:t xml:space="preserve"> w zakresie części nr 2</w:t>
      </w:r>
    </w:p>
    <w:p w:rsidR="006B3E29" w:rsidRPr="002924D3" w:rsidRDefault="006B3E29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 xml:space="preserve">Nr sprawy </w:t>
      </w:r>
      <w:r w:rsidR="00711F6E">
        <w:rPr>
          <w:rFonts w:ascii="Tahoma" w:hAnsi="Tahoma" w:cs="Tahoma"/>
          <w:b/>
          <w:bCs/>
        </w:rPr>
        <w:t>OR.272.00010.2017</w:t>
      </w:r>
      <w:r w:rsidR="00711F6E">
        <w:rPr>
          <w:rFonts w:ascii="Tahoma" w:hAnsi="Tahoma" w:cs="Tahoma"/>
        </w:rPr>
        <w:t xml:space="preserve"> </w:t>
      </w:r>
      <w:r w:rsidR="00711F6E">
        <w:rPr>
          <w:rFonts w:ascii="Tahoma" w:hAnsi="Tahoma" w:cs="Tahoma"/>
        </w:rPr>
        <w:tab/>
      </w:r>
    </w:p>
    <w:p w:rsidR="009F49F4" w:rsidRPr="002924D3" w:rsidRDefault="009F49F4" w:rsidP="00221D7A">
      <w:pPr>
        <w:pStyle w:val="Standard"/>
        <w:jc w:val="both"/>
        <w:rPr>
          <w:rFonts w:ascii="Arial Narrow" w:hAnsi="Arial Narrow"/>
          <w:i/>
        </w:rPr>
      </w:pPr>
      <w:r w:rsidRPr="002924D3">
        <w:rPr>
          <w:rFonts w:ascii="Arial Narrow" w:hAnsi="Arial Narrow"/>
          <w:i/>
        </w:rPr>
        <w:t xml:space="preserve">Dotyczy: </w:t>
      </w:r>
      <w:r w:rsidR="00470470" w:rsidRPr="002924D3">
        <w:rPr>
          <w:rFonts w:ascii="Arial Narrow" w:hAnsi="Arial Narrow"/>
          <w:i/>
        </w:rPr>
        <w:t xml:space="preserve">postępowania o udzielenie zamówienia publicznego w trybie przetargu nieograniczonego na </w:t>
      </w:r>
      <w:r w:rsidR="00711F6E" w:rsidRPr="0060309C">
        <w:rPr>
          <w:rFonts w:ascii="Arial Narrow" w:hAnsi="Arial Narrow"/>
          <w:i/>
        </w:rPr>
        <w:t xml:space="preserve">Dostawę sprzętu wraz z </w:t>
      </w:r>
      <w:r w:rsidR="00711F6E" w:rsidRPr="0060309C">
        <w:rPr>
          <w:rFonts w:ascii="Arial Narrow" w:hAnsi="Arial Narrow"/>
        </w:rPr>
        <w:t>u</w:t>
      </w:r>
      <w:r w:rsidR="00711F6E" w:rsidRPr="0060309C">
        <w:rPr>
          <w:rFonts w:ascii="Arial Narrow" w:hAnsi="Arial Narrow"/>
          <w:bCs/>
        </w:rPr>
        <w:t xml:space="preserve">sługą polegająca na zaprojektowaniu i wdrożeniu aplikacji e – urzędu </w:t>
      </w:r>
      <w:r w:rsidR="00711F6E" w:rsidRPr="0060309C">
        <w:rPr>
          <w:rFonts w:ascii="Arial Narrow" w:hAnsi="Arial Narrow"/>
          <w:i/>
        </w:rPr>
        <w:t>w ramach proj</w:t>
      </w:r>
      <w:r w:rsidR="00711F6E">
        <w:rPr>
          <w:rFonts w:ascii="Arial Narrow" w:hAnsi="Arial Narrow"/>
          <w:i/>
        </w:rPr>
        <w:t xml:space="preserve">ektu pt. „e-Powiat Krośnieński” </w:t>
      </w:r>
      <w:r w:rsidR="00470470" w:rsidRPr="002924D3">
        <w:rPr>
          <w:rFonts w:ascii="Arial Narrow" w:hAnsi="Arial Narrow"/>
          <w:i/>
        </w:rPr>
        <w:t xml:space="preserve">– Część nr </w:t>
      </w:r>
      <w:r w:rsidR="00877446">
        <w:rPr>
          <w:rFonts w:ascii="Arial Narrow" w:hAnsi="Arial Narrow"/>
          <w:i/>
        </w:rPr>
        <w:t>2</w:t>
      </w:r>
      <w:r w:rsidR="00470470" w:rsidRPr="002924D3">
        <w:rPr>
          <w:rFonts w:ascii="Arial Narrow" w:hAnsi="Arial Narrow"/>
          <w:i/>
        </w:rPr>
        <w:t xml:space="preserve"> – </w:t>
      </w:r>
      <w:r w:rsidR="00877446">
        <w:rPr>
          <w:rFonts w:ascii="Arial Narrow" w:hAnsi="Arial Narrow"/>
          <w:i/>
        </w:rPr>
        <w:t>Usługa polegająca na zaprojektowaniu i wdrożeniu aplikacji e – urzędu.</w:t>
      </w:r>
    </w:p>
    <w:p w:rsidR="00136B60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C76937" w:rsidRPr="00221D7A" w:rsidRDefault="00221D7A" w:rsidP="00221D7A">
      <w:pPr>
        <w:ind w:firstLine="360"/>
        <w:jc w:val="both"/>
        <w:rPr>
          <w:rFonts w:ascii="Arial Narrow" w:hAnsi="Arial Narrow" w:cs="Arial"/>
          <w:sz w:val="24"/>
          <w:szCs w:val="24"/>
        </w:rPr>
      </w:pPr>
      <w:r w:rsidRPr="00221D7A">
        <w:rPr>
          <w:rFonts w:ascii="Arial Narrow" w:hAnsi="Arial Narrow" w:cs="Arial"/>
          <w:sz w:val="24"/>
          <w:szCs w:val="24"/>
        </w:rPr>
        <w:t xml:space="preserve">Na podstawie art. 94 ust. 3 ustawy </w:t>
      </w:r>
      <w:proofErr w:type="spellStart"/>
      <w:r w:rsidRPr="00221D7A">
        <w:rPr>
          <w:rFonts w:ascii="Arial Narrow" w:hAnsi="Arial Narrow" w:cs="Arial"/>
          <w:sz w:val="24"/>
          <w:szCs w:val="24"/>
        </w:rPr>
        <w:t>Pzp</w:t>
      </w:r>
      <w:proofErr w:type="spellEnd"/>
      <w:r w:rsidRPr="00221D7A">
        <w:rPr>
          <w:rFonts w:ascii="Arial Narrow" w:hAnsi="Arial Narrow" w:cs="Arial"/>
          <w:sz w:val="24"/>
          <w:szCs w:val="24"/>
        </w:rPr>
        <w:t xml:space="preserve"> jeżeli Wykonawca, którego oferta została wybrana uchyla się od zawarcia umowy  sprawie zamówienia publicznego, Zamawiający może wybrać ofertę najkorzystniejszą spośród pozostałych ofert bez przeprowadzania ich ponownego badania i ceny, chyba, że zachodzą przesłanki unieważnienia postępowania. W związku z tym, iż Wykonawca wybrany w dniu 01.06.2017r., którego oferta była najkorzystniejsza uchylił się od zawarcia umowy, Zamawiający na podstawie art. </w:t>
      </w:r>
      <w:r w:rsidR="000337BF" w:rsidRPr="00221D7A">
        <w:rPr>
          <w:rFonts w:ascii="Arial Narrow" w:hAnsi="Arial Narrow"/>
          <w:i/>
          <w:sz w:val="24"/>
          <w:szCs w:val="24"/>
        </w:rPr>
        <w:t>art.</w:t>
      </w:r>
      <w:r w:rsidR="00C76937" w:rsidRPr="00221D7A">
        <w:rPr>
          <w:rFonts w:ascii="Arial Narrow" w:hAnsi="Arial Narrow"/>
          <w:i/>
          <w:sz w:val="24"/>
          <w:szCs w:val="24"/>
        </w:rPr>
        <w:t xml:space="preserve"> 92 ust. 1 pkt 1</w:t>
      </w:r>
      <w:r w:rsidR="000337BF" w:rsidRPr="00221D7A">
        <w:rPr>
          <w:rFonts w:ascii="Arial Narrow" w:hAnsi="Arial Narrow"/>
          <w:i/>
          <w:sz w:val="24"/>
          <w:szCs w:val="24"/>
        </w:rPr>
        <w:t xml:space="preserve"> </w:t>
      </w:r>
      <w:r w:rsidR="00136B60" w:rsidRPr="00221D7A">
        <w:rPr>
          <w:rFonts w:ascii="Arial Narrow" w:hAnsi="Arial Narrow"/>
          <w:i/>
          <w:sz w:val="24"/>
          <w:szCs w:val="24"/>
        </w:rPr>
        <w:t xml:space="preserve">ustawy z dnia 29 stycznia 2004r. – Prawo zamówień publicznych (Dz. </w:t>
      </w:r>
      <w:bookmarkStart w:id="0" w:name="_GoBack"/>
      <w:bookmarkEnd w:id="0"/>
      <w:r w:rsidR="00136B60" w:rsidRPr="00221D7A">
        <w:rPr>
          <w:rFonts w:ascii="Arial Narrow" w:hAnsi="Arial Narrow"/>
          <w:i/>
          <w:sz w:val="24"/>
          <w:szCs w:val="24"/>
        </w:rPr>
        <w:t xml:space="preserve">U. z 2015, poz. 2164 z </w:t>
      </w:r>
      <w:proofErr w:type="spellStart"/>
      <w:r w:rsidR="00136B60" w:rsidRPr="00221D7A">
        <w:rPr>
          <w:rFonts w:ascii="Arial Narrow" w:hAnsi="Arial Narrow"/>
          <w:i/>
          <w:sz w:val="24"/>
          <w:szCs w:val="24"/>
        </w:rPr>
        <w:t>późn</w:t>
      </w:r>
      <w:proofErr w:type="spellEnd"/>
      <w:r w:rsidR="00136B60" w:rsidRPr="00221D7A">
        <w:rPr>
          <w:rFonts w:ascii="Arial Narrow" w:hAnsi="Arial Narrow"/>
          <w:i/>
          <w:sz w:val="24"/>
          <w:szCs w:val="24"/>
        </w:rPr>
        <w:t xml:space="preserve">. zm.) Zamawiający - </w:t>
      </w:r>
      <w:r w:rsidR="00136B60" w:rsidRPr="00221D7A">
        <w:rPr>
          <w:rFonts w:ascii="Arial Narrow" w:hAnsi="Arial Narrow"/>
          <w:bCs/>
          <w:sz w:val="24"/>
          <w:szCs w:val="24"/>
        </w:rPr>
        <w:t xml:space="preserve">Powiat Krośnieński reprezentowany przez Zarząd Powiatu Krośnieńskiego </w:t>
      </w:r>
      <w:r w:rsidR="00C76937" w:rsidRPr="00221D7A">
        <w:rPr>
          <w:rFonts w:ascii="Arial Narrow" w:hAnsi="Arial Narrow"/>
          <w:bCs/>
          <w:sz w:val="24"/>
          <w:szCs w:val="24"/>
        </w:rPr>
        <w:t xml:space="preserve">informuje, iż w niniejszym postępowaniu o udzielenie zamówienia publicznego wybrał ofertę firmy: </w:t>
      </w:r>
    </w:p>
    <w:p w:rsidR="00877446" w:rsidRPr="00221D7A" w:rsidRDefault="00221D7A" w:rsidP="00221D7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sz w:val="24"/>
          <w:szCs w:val="24"/>
          <w:lang w:eastAsia="zh-CN"/>
        </w:rPr>
      </w:pPr>
      <w:r w:rsidRPr="00221D7A">
        <w:rPr>
          <w:rFonts w:ascii="Arial Narrow" w:eastAsia="Times New Roman" w:hAnsi="Arial Narrow" w:cs="Times New Roman"/>
          <w:b/>
          <w:bCs/>
          <w:kern w:val="3"/>
          <w:sz w:val="24"/>
          <w:szCs w:val="24"/>
          <w:lang w:eastAsia="zh-CN"/>
        </w:rPr>
        <w:t xml:space="preserve">LTC Sp. z o.o. </w:t>
      </w:r>
    </w:p>
    <w:p w:rsidR="00221D7A" w:rsidRPr="00221D7A" w:rsidRDefault="00221D7A" w:rsidP="00221D7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sz w:val="24"/>
          <w:szCs w:val="24"/>
          <w:lang w:eastAsia="zh-CN"/>
        </w:rPr>
      </w:pPr>
      <w:r w:rsidRPr="00221D7A">
        <w:rPr>
          <w:rFonts w:ascii="Arial Narrow" w:eastAsia="Times New Roman" w:hAnsi="Arial Narrow" w:cs="Times New Roman"/>
          <w:b/>
          <w:bCs/>
          <w:kern w:val="3"/>
          <w:sz w:val="24"/>
          <w:szCs w:val="24"/>
          <w:lang w:eastAsia="zh-CN"/>
        </w:rPr>
        <w:t xml:space="preserve">Ul. Narutowicza 2 </w:t>
      </w:r>
    </w:p>
    <w:p w:rsidR="00221D7A" w:rsidRPr="00221D7A" w:rsidRDefault="00221D7A" w:rsidP="00221D7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kern w:val="3"/>
          <w:sz w:val="24"/>
          <w:szCs w:val="24"/>
          <w:lang w:eastAsia="zh-CN"/>
        </w:rPr>
      </w:pPr>
      <w:r w:rsidRPr="00221D7A">
        <w:rPr>
          <w:rFonts w:ascii="Arial Narrow" w:eastAsia="Times New Roman" w:hAnsi="Arial Narrow" w:cs="Times New Roman"/>
          <w:b/>
          <w:bCs/>
          <w:kern w:val="3"/>
          <w:sz w:val="24"/>
          <w:szCs w:val="24"/>
          <w:lang w:eastAsia="zh-CN"/>
        </w:rPr>
        <w:t xml:space="preserve">98 – 300 Wieluń </w:t>
      </w:r>
    </w:p>
    <w:p w:rsidR="00221D7A" w:rsidRDefault="00221D7A" w:rsidP="00221D7A">
      <w:pPr>
        <w:tabs>
          <w:tab w:val="left" w:pos="4020"/>
        </w:tabs>
        <w:spacing w:after="0" w:line="240" w:lineRule="auto"/>
        <w:jc w:val="both"/>
        <w:rPr>
          <w:rFonts w:ascii="Arial Narrow" w:hAnsi="Arial Narrow"/>
          <w:i/>
        </w:rPr>
      </w:pPr>
    </w:p>
    <w:p w:rsidR="00AB5FB1" w:rsidRPr="00221D7A" w:rsidRDefault="00136B60" w:rsidP="00221D7A">
      <w:pPr>
        <w:tabs>
          <w:tab w:val="left" w:pos="4020"/>
        </w:tabs>
        <w:spacing w:after="0" w:line="240" w:lineRule="auto"/>
        <w:jc w:val="both"/>
        <w:rPr>
          <w:rFonts w:ascii="Arial Narrow" w:hAnsi="Arial Narrow"/>
          <w:i/>
        </w:rPr>
      </w:pPr>
      <w:r w:rsidRPr="00221D7A">
        <w:rPr>
          <w:rFonts w:ascii="Arial Narrow" w:hAnsi="Arial Narrow"/>
          <w:i/>
        </w:rPr>
        <w:t xml:space="preserve">Uzasadnienie: </w:t>
      </w:r>
    </w:p>
    <w:p w:rsidR="00C76937" w:rsidRPr="00221D7A" w:rsidRDefault="00C76937" w:rsidP="00221D7A">
      <w:pPr>
        <w:tabs>
          <w:tab w:val="left" w:pos="4020"/>
        </w:tabs>
        <w:spacing w:after="0" w:line="240" w:lineRule="auto"/>
        <w:jc w:val="both"/>
        <w:rPr>
          <w:rFonts w:ascii="Arial Narrow" w:hAnsi="Arial Narrow"/>
          <w:i/>
        </w:rPr>
      </w:pPr>
      <w:r w:rsidRPr="00221D7A">
        <w:rPr>
          <w:rFonts w:ascii="Arial Narrow" w:hAnsi="Arial Narrow"/>
          <w:i/>
        </w:rPr>
        <w:t>Wykonawca nie podlega wykluczeniu z postępowania o udzielenie zamówienia, a jego oferta nie podlega odrzuceniu. Cena najkorzystniejszej oferty nie przewyższa kwoty, którą Zamawiający może przeznaczyć na sfinansowanie zamówienia.</w:t>
      </w:r>
    </w:p>
    <w:p w:rsidR="00D76D51" w:rsidRPr="002924D3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221D7A" w:rsidRDefault="00221D7A" w:rsidP="00F019F1">
      <w:pPr>
        <w:rPr>
          <w:rFonts w:ascii="Arial Narrow" w:hAnsi="Arial Narrow" w:cs="Arial"/>
          <w:sz w:val="24"/>
          <w:szCs w:val="24"/>
        </w:rPr>
      </w:pPr>
    </w:p>
    <w:p w:rsidR="00F019F1" w:rsidRDefault="00F019F1" w:rsidP="00F019F1">
      <w:pPr>
        <w:rPr>
          <w:rFonts w:ascii="Arial Narrow" w:hAnsi="Arial Narrow" w:cs="Arial"/>
          <w:sz w:val="24"/>
          <w:szCs w:val="24"/>
        </w:rPr>
      </w:pPr>
    </w:p>
    <w:p w:rsidR="00F019F1" w:rsidRDefault="00F019F1" w:rsidP="00F019F1">
      <w:pPr>
        <w:rPr>
          <w:rFonts w:ascii="Arial Narrow" w:hAnsi="Arial Narrow" w:cs="Arial"/>
          <w:sz w:val="24"/>
          <w:szCs w:val="24"/>
        </w:rPr>
      </w:pPr>
    </w:p>
    <w:p w:rsidR="00F019F1" w:rsidRPr="002924D3" w:rsidRDefault="00F019F1" w:rsidP="00F019F1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lastRenderedPageBreak/>
        <w:t xml:space="preserve">Oferty Wykonawców uzyskały następującą liczbę punktów: </w:t>
      </w:r>
    </w:p>
    <w:p w:rsidR="00F019F1" w:rsidRPr="002924D3" w:rsidRDefault="00F019F1" w:rsidP="00F019F1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tbl>
      <w:tblPr>
        <w:tblW w:w="9690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835"/>
        <w:gridCol w:w="1410"/>
        <w:gridCol w:w="1590"/>
        <w:gridCol w:w="1980"/>
        <w:gridCol w:w="1245"/>
      </w:tblGrid>
      <w:tr w:rsidR="00F019F1" w:rsidRPr="002924D3" w:rsidTr="00516B4D">
        <w:trPr>
          <w:cantSplit/>
          <w:trHeight w:val="533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ind w:left="113" w:right="113"/>
              <w:jc w:val="center"/>
              <w:rPr>
                <w:rFonts w:ascii="Arial Narrow" w:hAnsi="Arial Narrow" w:cs="Arial Narrow"/>
                <w:b/>
                <w:eastAsianLayout w:id="1401652480" w:vert="1" w:vertCompress="1"/>
              </w:rPr>
            </w:pPr>
            <w:r w:rsidRPr="002924D3">
              <w:rPr>
                <w:rFonts w:ascii="Arial Narrow" w:hAnsi="Arial Narrow" w:cs="Arial Narrow"/>
                <w:b/>
                <w:eastAsianLayout w:id="1401652480" w:vert="1" w:vertCompress="1"/>
              </w:rPr>
              <w:t>Numer oferty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Wykonawca</w:t>
            </w:r>
          </w:p>
        </w:tc>
        <w:tc>
          <w:tcPr>
            <w:tcW w:w="62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Punktacja przyznana ofertom w poszczególnych kryteriach oceny</w:t>
            </w:r>
          </w:p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F019F1" w:rsidRPr="002924D3" w:rsidTr="00516B4D">
        <w:trPr>
          <w:cantSplit/>
          <w:trHeight w:val="687"/>
        </w:trPr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ceny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czas trwania asysty technicznej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czas gwarancji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Łączna liczba punktów</w:t>
            </w:r>
          </w:p>
        </w:tc>
      </w:tr>
      <w:tr w:rsidR="00F019F1" w:rsidRPr="002924D3" w:rsidTr="00516B4D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Bezodstpw"/>
              <w:snapToGri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F019F1" w:rsidRDefault="00F019F1" w:rsidP="00516B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„LTC” Sp. z o.o. </w:t>
            </w:r>
          </w:p>
          <w:p w:rsidR="00F019F1" w:rsidRDefault="00F019F1" w:rsidP="00516B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Ul. Narutowicza 2</w:t>
            </w:r>
          </w:p>
          <w:p w:rsidR="00F019F1" w:rsidRPr="00BF49AA" w:rsidRDefault="00F019F1" w:rsidP="00516B4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98 – 300 Wieluń </w:t>
            </w:r>
          </w:p>
          <w:p w:rsidR="00F019F1" w:rsidRPr="002924D3" w:rsidRDefault="00F019F1" w:rsidP="00516B4D">
            <w:pPr>
              <w:pStyle w:val="Standard"/>
              <w:rPr>
                <w:rFonts w:ascii="Arial Narrow" w:hAnsi="Arial Narrow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60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15 pkt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5 </w:t>
            </w:r>
            <w:r w:rsidRPr="002924D3">
              <w:rPr>
                <w:rFonts w:ascii="Arial Narrow" w:hAnsi="Arial Narrow" w:cs="Arial Narrow"/>
              </w:rPr>
              <w:t xml:space="preserve">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80 </w:t>
            </w:r>
            <w:r w:rsidRPr="002924D3">
              <w:rPr>
                <w:rFonts w:ascii="Arial Narrow" w:hAnsi="Arial Narrow" w:cs="Arial Narrow"/>
              </w:rPr>
              <w:t xml:space="preserve">pkt </w:t>
            </w:r>
          </w:p>
        </w:tc>
      </w:tr>
      <w:tr w:rsidR="00F019F1" w:rsidRPr="002924D3" w:rsidTr="00516B4D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Default="00F019F1" w:rsidP="00516B4D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NetPC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Sp. z o.o. </w:t>
            </w:r>
          </w:p>
          <w:p w:rsidR="00F019F1" w:rsidRDefault="00F019F1" w:rsidP="00516B4D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Ul. Gradowa 11</w:t>
            </w:r>
          </w:p>
          <w:p w:rsidR="00F019F1" w:rsidRPr="002924D3" w:rsidRDefault="00F019F1" w:rsidP="00516B4D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80 – 802 Gdańsk  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8,82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30 pkt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10 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48,82 pkt </w:t>
            </w:r>
          </w:p>
        </w:tc>
      </w:tr>
      <w:tr w:rsidR="00F019F1" w:rsidRPr="002924D3" w:rsidTr="00516B4D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Default="00F019F1" w:rsidP="00516B4D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Default="00F019F1" w:rsidP="00516B4D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Sputnik Software Sp. z o.o. </w:t>
            </w:r>
          </w:p>
          <w:p w:rsidR="00F019F1" w:rsidRDefault="00F019F1" w:rsidP="00516B4D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Ul. Górecka 30 </w:t>
            </w:r>
          </w:p>
          <w:p w:rsidR="00F019F1" w:rsidRPr="002924D3" w:rsidRDefault="00F019F1" w:rsidP="00516B4D">
            <w:pPr>
              <w:pStyle w:val="Bezodstpw"/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60 – 201 Poznań  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47,36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30 pkt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10 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9F1" w:rsidRPr="002924D3" w:rsidRDefault="00F019F1" w:rsidP="00516B4D">
            <w:pPr>
              <w:pStyle w:val="Standard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87,36 pkt </w:t>
            </w:r>
          </w:p>
        </w:tc>
      </w:tr>
    </w:tbl>
    <w:p w:rsidR="00F019F1" w:rsidRPr="002924D3" w:rsidRDefault="00F019F1" w:rsidP="00F019F1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F019F1" w:rsidRPr="002924D3" w:rsidRDefault="00F019F1" w:rsidP="00F019F1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 </w:t>
      </w:r>
    </w:p>
    <w:p w:rsidR="00F019F1" w:rsidRDefault="00F019F1" w:rsidP="00F019F1">
      <w:pPr>
        <w:rPr>
          <w:rFonts w:ascii="Arial Narrow" w:hAnsi="Arial Narrow" w:cs="Arial"/>
          <w:sz w:val="24"/>
          <w:szCs w:val="24"/>
        </w:rPr>
      </w:pPr>
    </w:p>
    <w:p w:rsidR="002B5D17" w:rsidRPr="002924D3" w:rsidRDefault="002B5D17" w:rsidP="00967BFD">
      <w:pPr>
        <w:ind w:left="5664"/>
        <w:rPr>
          <w:rFonts w:ascii="Arial Narrow" w:eastAsia="Times New Roman" w:hAnsi="Arial Narrow"/>
          <w:i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221D7A" w:rsidRDefault="002B5D17" w:rsidP="00C42E68">
      <w:pPr>
        <w:rPr>
          <w:rFonts w:ascii="Arial Narrow" w:hAnsi="Arial Narrow" w:cs="Arial"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  <w:t>Aleksandra Duda /-/</w:t>
      </w:r>
    </w:p>
    <w:sectPr w:rsidR="002B5D17" w:rsidRPr="00221D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42" w:rsidRDefault="00374F42" w:rsidP="006B3E29">
      <w:pPr>
        <w:spacing w:after="0" w:line="240" w:lineRule="auto"/>
      </w:pPr>
      <w:r>
        <w:separator/>
      </w:r>
    </w:p>
  </w:endnote>
  <w:endnote w:type="continuationSeparator" w:id="0">
    <w:p w:rsidR="00374F42" w:rsidRDefault="00374F42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42" w:rsidRDefault="00374F42" w:rsidP="006B3E29">
      <w:pPr>
        <w:spacing w:after="0" w:line="240" w:lineRule="auto"/>
      </w:pPr>
      <w:r>
        <w:separator/>
      </w:r>
    </w:p>
  </w:footnote>
  <w:footnote w:type="continuationSeparator" w:id="0">
    <w:p w:rsidR="00374F42" w:rsidRDefault="00374F42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0337BF"/>
    <w:rsid w:val="000D1B9B"/>
    <w:rsid w:val="00136B60"/>
    <w:rsid w:val="001740BC"/>
    <w:rsid w:val="00221D7A"/>
    <w:rsid w:val="00270932"/>
    <w:rsid w:val="00274DEF"/>
    <w:rsid w:val="002924D3"/>
    <w:rsid w:val="002B5D17"/>
    <w:rsid w:val="00330FE6"/>
    <w:rsid w:val="00342698"/>
    <w:rsid w:val="00374F42"/>
    <w:rsid w:val="003800FE"/>
    <w:rsid w:val="003A2CD0"/>
    <w:rsid w:val="003C305A"/>
    <w:rsid w:val="003C73E8"/>
    <w:rsid w:val="003D1F5D"/>
    <w:rsid w:val="0046076F"/>
    <w:rsid w:val="00470470"/>
    <w:rsid w:val="004B7F99"/>
    <w:rsid w:val="004F7265"/>
    <w:rsid w:val="00522ED8"/>
    <w:rsid w:val="005823AC"/>
    <w:rsid w:val="005F053F"/>
    <w:rsid w:val="0064530B"/>
    <w:rsid w:val="006B3E29"/>
    <w:rsid w:val="00711F6E"/>
    <w:rsid w:val="00752904"/>
    <w:rsid w:val="00755E33"/>
    <w:rsid w:val="00765459"/>
    <w:rsid w:val="007E677D"/>
    <w:rsid w:val="00877446"/>
    <w:rsid w:val="00884C79"/>
    <w:rsid w:val="00967BFD"/>
    <w:rsid w:val="00983C71"/>
    <w:rsid w:val="009A6CCC"/>
    <w:rsid w:val="009B1D98"/>
    <w:rsid w:val="009F49F4"/>
    <w:rsid w:val="00A40F71"/>
    <w:rsid w:val="00A42079"/>
    <w:rsid w:val="00A53F29"/>
    <w:rsid w:val="00A721F9"/>
    <w:rsid w:val="00AB5FB1"/>
    <w:rsid w:val="00AE3C51"/>
    <w:rsid w:val="00B0636D"/>
    <w:rsid w:val="00B10920"/>
    <w:rsid w:val="00B361CE"/>
    <w:rsid w:val="00B374E4"/>
    <w:rsid w:val="00B95D09"/>
    <w:rsid w:val="00BD0EBD"/>
    <w:rsid w:val="00BE5DC1"/>
    <w:rsid w:val="00BF49AA"/>
    <w:rsid w:val="00C302A1"/>
    <w:rsid w:val="00C42E68"/>
    <w:rsid w:val="00C76937"/>
    <w:rsid w:val="00C938A3"/>
    <w:rsid w:val="00D023B2"/>
    <w:rsid w:val="00D76D51"/>
    <w:rsid w:val="00DC5F7D"/>
    <w:rsid w:val="00E032A8"/>
    <w:rsid w:val="00E75CF1"/>
    <w:rsid w:val="00E9576F"/>
    <w:rsid w:val="00EA1C92"/>
    <w:rsid w:val="00EB1982"/>
    <w:rsid w:val="00EC2392"/>
    <w:rsid w:val="00EE41D0"/>
    <w:rsid w:val="00EF11D5"/>
    <w:rsid w:val="00F019F1"/>
    <w:rsid w:val="00F8433A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C76937"/>
    <w:rPr>
      <w:vertAlign w:val="superscript"/>
    </w:rPr>
  </w:style>
  <w:style w:type="paragraph" w:styleId="Bezodstpw">
    <w:name w:val="No Spacing"/>
    <w:rsid w:val="00C7693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2017-06-22T09:36:00Z</dcterms:created>
  <dcterms:modified xsi:type="dcterms:W3CDTF">2017-06-22T10:03:00Z</dcterms:modified>
</cp:coreProperties>
</file>